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AD" w:rsidRPr="00DA45D8" w:rsidRDefault="00B032ED" w:rsidP="00230959">
      <w:pPr>
        <w:spacing w:line="360" w:lineRule="auto"/>
        <w:jc w:val="both"/>
        <w:rPr>
          <w:rFonts w:ascii="Times New Roman" w:hAnsi="Times New Roman" w:cs="Times New Roman"/>
          <w:b/>
          <w:bCs/>
          <w:color w:val="424242"/>
          <w:spacing w:val="-15"/>
          <w:kern w:val="36"/>
          <w:sz w:val="36"/>
          <w:szCs w:val="36"/>
          <w:lang w:val="en-GB"/>
        </w:rPr>
      </w:pPr>
      <w:r w:rsidRPr="00DA45D8">
        <w:rPr>
          <w:rFonts w:ascii="Times New Roman" w:hAnsi="Times New Roman" w:cs="Times New Roman"/>
          <w:b/>
          <w:bCs/>
          <w:color w:val="424242"/>
          <w:spacing w:val="-15"/>
          <w:kern w:val="36"/>
          <w:sz w:val="36"/>
          <w:szCs w:val="36"/>
          <w:lang w:val="en-GB"/>
        </w:rPr>
        <w:t>An International and Intensive Program on Buddhism at INALCO (July 7-24, 2019)</w:t>
      </w:r>
    </w:p>
    <w:p w:rsidR="00DA45D8" w:rsidRPr="00DA45D8" w:rsidRDefault="00DA45D8" w:rsidP="00230959">
      <w:pPr>
        <w:spacing w:line="360" w:lineRule="auto"/>
        <w:jc w:val="both"/>
        <w:rPr>
          <w:rFonts w:ascii="Times New Roman" w:hAnsi="Times New Roman" w:cs="Times New Roman"/>
          <w:b/>
          <w:bCs/>
          <w:color w:val="424242"/>
          <w:spacing w:val="-15"/>
          <w:kern w:val="36"/>
          <w:sz w:val="32"/>
          <w:szCs w:val="32"/>
          <w:lang w:val="en-GB"/>
        </w:rPr>
      </w:pPr>
      <w:r w:rsidRPr="00DA45D8">
        <w:rPr>
          <w:rStyle w:val="Nadruk"/>
          <w:rFonts w:ascii="Arial" w:hAnsi="Arial" w:cs="Arial"/>
          <w:color w:val="424242"/>
          <w:sz w:val="32"/>
          <w:szCs w:val="32"/>
          <w:lang w:val="en"/>
        </w:rPr>
        <w:t>Material Culture in Buddhist Normative Texts: From India to China </w:t>
      </w:r>
      <w:r w:rsidRPr="00DA45D8">
        <w:rPr>
          <w:rFonts w:ascii="Arial" w:hAnsi="Arial" w:cs="Arial"/>
          <w:color w:val="424242"/>
          <w:sz w:val="32"/>
          <w:szCs w:val="32"/>
          <w:lang w:val="en"/>
        </w:rPr>
        <w:t>(Segment 1)</w:t>
      </w:r>
    </w:p>
    <w:p w:rsidR="00B032ED" w:rsidRPr="003D1A3C" w:rsidRDefault="00B032ED" w:rsidP="00230959">
      <w:pPr>
        <w:spacing w:line="360" w:lineRule="auto"/>
        <w:jc w:val="both"/>
        <w:rPr>
          <w:rFonts w:ascii="Times New Roman" w:hAnsi="Times New Roman" w:cs="Times New Roman"/>
          <w:bCs/>
          <w:color w:val="424242"/>
          <w:spacing w:val="-15"/>
          <w:kern w:val="36"/>
          <w:sz w:val="32"/>
          <w:szCs w:val="32"/>
          <w:lang w:val="en-GB"/>
        </w:rPr>
      </w:pPr>
      <w:r w:rsidRPr="003D1A3C">
        <w:rPr>
          <w:rFonts w:ascii="Times New Roman" w:hAnsi="Times New Roman" w:cs="Times New Roman"/>
          <w:bCs/>
          <w:color w:val="424242"/>
          <w:spacing w:val="-15"/>
          <w:kern w:val="36"/>
          <w:sz w:val="32"/>
          <w:szCs w:val="32"/>
          <w:lang w:val="en-GB"/>
        </w:rPr>
        <w:t xml:space="preserve">Lecturer: </w:t>
      </w:r>
      <w:proofErr w:type="spellStart"/>
      <w:r w:rsidRPr="003D1A3C">
        <w:rPr>
          <w:rFonts w:ascii="Times New Roman" w:hAnsi="Times New Roman" w:cs="Times New Roman"/>
          <w:bCs/>
          <w:color w:val="424242"/>
          <w:spacing w:val="-15"/>
          <w:kern w:val="36"/>
          <w:sz w:val="32"/>
          <w:szCs w:val="32"/>
          <w:lang w:val="en-GB"/>
        </w:rPr>
        <w:t>Prof.</w:t>
      </w:r>
      <w:proofErr w:type="spellEnd"/>
      <w:r w:rsidRPr="003D1A3C">
        <w:rPr>
          <w:rFonts w:ascii="Times New Roman" w:hAnsi="Times New Roman" w:cs="Times New Roman"/>
          <w:bCs/>
          <w:color w:val="424242"/>
          <w:spacing w:val="-15"/>
          <w:kern w:val="36"/>
          <w:sz w:val="32"/>
          <w:szCs w:val="32"/>
          <w:lang w:val="en-GB"/>
        </w:rPr>
        <w:t xml:space="preserve"> </w:t>
      </w:r>
      <w:proofErr w:type="spellStart"/>
      <w:r w:rsidRPr="003D1A3C">
        <w:rPr>
          <w:rFonts w:ascii="Times New Roman" w:hAnsi="Times New Roman" w:cs="Times New Roman"/>
          <w:bCs/>
          <w:color w:val="424242"/>
          <w:spacing w:val="-15"/>
          <w:kern w:val="36"/>
          <w:sz w:val="32"/>
          <w:szCs w:val="32"/>
          <w:lang w:val="en-GB"/>
        </w:rPr>
        <w:t>Dr.</w:t>
      </w:r>
      <w:proofErr w:type="spellEnd"/>
      <w:r w:rsidRPr="003D1A3C">
        <w:rPr>
          <w:rFonts w:ascii="Times New Roman" w:hAnsi="Times New Roman" w:cs="Times New Roman"/>
          <w:bCs/>
          <w:color w:val="424242"/>
          <w:spacing w:val="-15"/>
          <w:kern w:val="36"/>
          <w:sz w:val="32"/>
          <w:szCs w:val="32"/>
          <w:lang w:val="en-GB"/>
        </w:rPr>
        <w:t xml:space="preserve"> Ann Heirman (Ghent University)</w:t>
      </w:r>
    </w:p>
    <w:p w:rsidR="00B032ED" w:rsidRPr="00230959" w:rsidRDefault="00B032ED" w:rsidP="00230959">
      <w:pPr>
        <w:spacing w:line="360" w:lineRule="auto"/>
        <w:jc w:val="both"/>
        <w:rPr>
          <w:rFonts w:ascii="Times New Roman" w:hAnsi="Times New Roman" w:cs="Times New Roman"/>
          <w:bCs/>
          <w:color w:val="424242"/>
          <w:spacing w:val="-15"/>
          <w:kern w:val="36"/>
          <w:sz w:val="36"/>
          <w:szCs w:val="36"/>
          <w:lang w:val="en-GB"/>
        </w:rPr>
      </w:pPr>
    </w:p>
    <w:p w:rsidR="00B032ED" w:rsidRPr="003D1A3C" w:rsidRDefault="00B032ED" w:rsidP="00230959">
      <w:pPr>
        <w:spacing w:line="360" w:lineRule="auto"/>
        <w:jc w:val="both"/>
        <w:rPr>
          <w:rFonts w:ascii="Times New Roman" w:hAnsi="Times New Roman" w:cs="Times New Roman"/>
          <w:bCs/>
          <w:color w:val="424242"/>
          <w:spacing w:val="-15"/>
          <w:kern w:val="36"/>
          <w:sz w:val="32"/>
          <w:szCs w:val="32"/>
          <w:lang w:val="en-GB"/>
        </w:rPr>
      </w:pPr>
      <w:r w:rsidRPr="003D1A3C">
        <w:rPr>
          <w:rFonts w:ascii="Times New Roman" w:hAnsi="Times New Roman" w:cs="Times New Roman"/>
          <w:bCs/>
          <w:color w:val="424242"/>
          <w:spacing w:val="-15"/>
          <w:kern w:val="36"/>
          <w:sz w:val="32"/>
          <w:szCs w:val="32"/>
          <w:lang w:val="en-GB"/>
        </w:rPr>
        <w:t>Introduction</w:t>
      </w:r>
    </w:p>
    <w:p w:rsidR="00230959" w:rsidRPr="00230959" w:rsidRDefault="00B032ED" w:rsidP="00230959">
      <w:pPr>
        <w:spacing w:line="360" w:lineRule="auto"/>
        <w:jc w:val="both"/>
        <w:rPr>
          <w:rFonts w:ascii="Times New Roman" w:hAnsi="Times New Roman" w:cs="Times New Roman"/>
          <w:bCs/>
          <w:color w:val="424242"/>
          <w:spacing w:val="-15"/>
          <w:kern w:val="36"/>
          <w:sz w:val="24"/>
          <w:szCs w:val="24"/>
          <w:lang w:val="en-GB"/>
        </w:rPr>
      </w:pPr>
      <w:r w:rsidRPr="00230959">
        <w:rPr>
          <w:rFonts w:ascii="Times New Roman" w:hAnsi="Times New Roman" w:cs="Times New Roman"/>
          <w:bCs/>
          <w:color w:val="424242"/>
          <w:spacing w:val="-15"/>
          <w:kern w:val="36"/>
          <w:sz w:val="24"/>
          <w:szCs w:val="24"/>
          <w:lang w:val="en-GB"/>
        </w:rPr>
        <w:t xml:space="preserve">In seven lectures the spread and interpretation of </w:t>
      </w:r>
      <w:proofErr w:type="spellStart"/>
      <w:r w:rsidRPr="00230959">
        <w:rPr>
          <w:rFonts w:ascii="Times New Roman" w:hAnsi="Times New Roman" w:cs="Times New Roman"/>
          <w:bCs/>
          <w:i/>
          <w:color w:val="424242"/>
          <w:spacing w:val="-15"/>
          <w:kern w:val="36"/>
          <w:sz w:val="24"/>
          <w:szCs w:val="24"/>
          <w:lang w:val="en-GB"/>
        </w:rPr>
        <w:t>vinaya</w:t>
      </w:r>
      <w:proofErr w:type="spellEnd"/>
      <w:r w:rsidRPr="00230959">
        <w:rPr>
          <w:rFonts w:ascii="Times New Roman" w:hAnsi="Times New Roman" w:cs="Times New Roman"/>
          <w:bCs/>
          <w:color w:val="424242"/>
          <w:spacing w:val="-15"/>
          <w:kern w:val="36"/>
          <w:sz w:val="24"/>
          <w:szCs w:val="24"/>
          <w:lang w:val="en-GB"/>
        </w:rPr>
        <w:t xml:space="preserve"> rules shifting from Indian contexts to Chinese contexts will be discussed. In order to do so, several </w:t>
      </w:r>
      <w:r w:rsidR="00230959">
        <w:rPr>
          <w:rFonts w:ascii="Times New Roman" w:hAnsi="Times New Roman" w:cs="Times New Roman"/>
          <w:bCs/>
          <w:color w:val="424242"/>
          <w:spacing w:val="-15"/>
          <w:kern w:val="36"/>
          <w:sz w:val="24"/>
          <w:szCs w:val="24"/>
          <w:lang w:val="en-GB"/>
        </w:rPr>
        <w:t xml:space="preserve">diverse </w:t>
      </w:r>
      <w:r w:rsidR="00230959" w:rsidRPr="00230959">
        <w:rPr>
          <w:rFonts w:ascii="Times New Roman" w:hAnsi="Times New Roman" w:cs="Times New Roman"/>
          <w:bCs/>
          <w:color w:val="424242"/>
          <w:spacing w:val="-15"/>
          <w:kern w:val="36"/>
          <w:sz w:val="24"/>
          <w:szCs w:val="24"/>
          <w:lang w:val="en-GB"/>
        </w:rPr>
        <w:t>themes</w:t>
      </w:r>
      <w:r w:rsidRPr="00230959">
        <w:rPr>
          <w:rFonts w:ascii="Times New Roman" w:hAnsi="Times New Roman" w:cs="Times New Roman"/>
          <w:bCs/>
          <w:color w:val="424242"/>
          <w:spacing w:val="-15"/>
          <w:kern w:val="36"/>
          <w:sz w:val="24"/>
          <w:szCs w:val="24"/>
          <w:lang w:val="en-GB"/>
        </w:rPr>
        <w:t xml:space="preserve"> have been chosen: 1) Buddhist nuns and </w:t>
      </w:r>
      <w:r w:rsidR="00230959" w:rsidRPr="00230959">
        <w:rPr>
          <w:rFonts w:ascii="Times New Roman" w:hAnsi="Times New Roman" w:cs="Times New Roman"/>
          <w:bCs/>
          <w:color w:val="424242"/>
          <w:spacing w:val="-15"/>
          <w:kern w:val="36"/>
          <w:sz w:val="24"/>
          <w:szCs w:val="24"/>
          <w:lang w:val="en-GB"/>
        </w:rPr>
        <w:t xml:space="preserve">their status in </w:t>
      </w:r>
      <w:proofErr w:type="spellStart"/>
      <w:r w:rsidR="00230959" w:rsidRPr="00230959">
        <w:rPr>
          <w:rFonts w:ascii="Times New Roman" w:hAnsi="Times New Roman" w:cs="Times New Roman"/>
          <w:bCs/>
          <w:i/>
          <w:color w:val="424242"/>
          <w:spacing w:val="-15"/>
          <w:kern w:val="36"/>
          <w:sz w:val="24"/>
          <w:szCs w:val="24"/>
          <w:lang w:val="en-GB"/>
        </w:rPr>
        <w:t>vinaya</w:t>
      </w:r>
      <w:proofErr w:type="spellEnd"/>
      <w:r w:rsidR="00230959" w:rsidRPr="00230959">
        <w:rPr>
          <w:rFonts w:ascii="Times New Roman" w:hAnsi="Times New Roman" w:cs="Times New Roman"/>
          <w:bCs/>
          <w:color w:val="424242"/>
          <w:spacing w:val="-15"/>
          <w:kern w:val="36"/>
          <w:sz w:val="24"/>
          <w:szCs w:val="24"/>
          <w:lang w:val="en-GB"/>
        </w:rPr>
        <w:t xml:space="preserve"> texts; 2) Bodily care; 3) Robes and shoes; 4)  </w:t>
      </w:r>
      <w:r w:rsidR="00BA3295">
        <w:rPr>
          <w:rFonts w:ascii="Times New Roman" w:hAnsi="Times New Roman" w:cs="Times New Roman"/>
          <w:bCs/>
          <w:color w:val="424242"/>
          <w:spacing w:val="-15"/>
          <w:kern w:val="36"/>
          <w:sz w:val="24"/>
          <w:szCs w:val="24"/>
          <w:lang w:val="en-GB"/>
        </w:rPr>
        <w:t>Movement and sport; 5) S</w:t>
      </w:r>
      <w:r w:rsidR="00230959">
        <w:rPr>
          <w:rFonts w:ascii="Times New Roman" w:hAnsi="Times New Roman" w:cs="Times New Roman"/>
          <w:bCs/>
          <w:color w:val="424242"/>
          <w:spacing w:val="-15"/>
          <w:kern w:val="36"/>
          <w:sz w:val="24"/>
          <w:szCs w:val="24"/>
          <w:lang w:val="en-GB"/>
        </w:rPr>
        <w:t>peech and silence; 6) Dangerous or annoying insects.</w:t>
      </w:r>
    </w:p>
    <w:p w:rsidR="00B032ED" w:rsidRDefault="00230959" w:rsidP="00230959">
      <w:pPr>
        <w:spacing w:line="360" w:lineRule="auto"/>
        <w:jc w:val="both"/>
        <w:rPr>
          <w:rFonts w:ascii="Times New Roman" w:hAnsi="Times New Roman" w:cs="Times New Roman"/>
          <w:bCs/>
          <w:color w:val="424242"/>
          <w:spacing w:val="-15"/>
          <w:kern w:val="36"/>
          <w:sz w:val="24"/>
          <w:szCs w:val="24"/>
          <w:lang w:val="en-GB"/>
        </w:rPr>
      </w:pPr>
      <w:r w:rsidRPr="00230959">
        <w:rPr>
          <w:rFonts w:ascii="Times New Roman" w:hAnsi="Times New Roman" w:cs="Times New Roman"/>
          <w:bCs/>
          <w:color w:val="424242"/>
          <w:spacing w:val="-15"/>
          <w:kern w:val="36"/>
          <w:sz w:val="24"/>
          <w:szCs w:val="24"/>
          <w:lang w:val="en-GB"/>
        </w:rPr>
        <w:t xml:space="preserve">The lecture series will include both overview lectures as well as lectures where text passages </w:t>
      </w:r>
      <w:r w:rsidR="00BA3295">
        <w:rPr>
          <w:rFonts w:ascii="Times New Roman" w:hAnsi="Times New Roman" w:cs="Times New Roman"/>
          <w:bCs/>
          <w:color w:val="424242"/>
          <w:spacing w:val="-15"/>
          <w:kern w:val="36"/>
          <w:sz w:val="24"/>
          <w:szCs w:val="24"/>
          <w:lang w:val="en-GB"/>
        </w:rPr>
        <w:t>will be</w:t>
      </w:r>
      <w:r w:rsidRPr="00230959">
        <w:rPr>
          <w:rFonts w:ascii="Times New Roman" w:hAnsi="Times New Roman" w:cs="Times New Roman"/>
          <w:bCs/>
          <w:color w:val="424242"/>
          <w:spacing w:val="-15"/>
          <w:kern w:val="36"/>
          <w:sz w:val="24"/>
          <w:szCs w:val="24"/>
          <w:lang w:val="en-GB"/>
        </w:rPr>
        <w:t xml:space="preserve"> discussed in greater depth. </w:t>
      </w:r>
      <w:r>
        <w:rPr>
          <w:rFonts w:ascii="Times New Roman" w:hAnsi="Times New Roman" w:cs="Times New Roman"/>
          <w:bCs/>
          <w:color w:val="424242"/>
          <w:spacing w:val="-15"/>
          <w:kern w:val="36"/>
          <w:sz w:val="24"/>
          <w:szCs w:val="24"/>
          <w:lang w:val="en-GB"/>
        </w:rPr>
        <w:t>When possible and relevant, link</w:t>
      </w:r>
      <w:r w:rsidR="00BA3295">
        <w:rPr>
          <w:rFonts w:ascii="Times New Roman" w:hAnsi="Times New Roman" w:cs="Times New Roman"/>
          <w:bCs/>
          <w:color w:val="424242"/>
          <w:spacing w:val="-15"/>
          <w:kern w:val="36"/>
          <w:sz w:val="24"/>
          <w:szCs w:val="24"/>
          <w:lang w:val="en-GB"/>
        </w:rPr>
        <w:t>s</w:t>
      </w:r>
      <w:r>
        <w:rPr>
          <w:rFonts w:ascii="Times New Roman" w:hAnsi="Times New Roman" w:cs="Times New Roman"/>
          <w:bCs/>
          <w:color w:val="424242"/>
          <w:spacing w:val="-15"/>
          <w:kern w:val="36"/>
          <w:sz w:val="24"/>
          <w:szCs w:val="24"/>
          <w:lang w:val="en-GB"/>
        </w:rPr>
        <w:t xml:space="preserve"> to contemporary discussions will be made.</w:t>
      </w:r>
    </w:p>
    <w:p w:rsidR="008700B7" w:rsidRDefault="008700B7" w:rsidP="00230959">
      <w:pPr>
        <w:spacing w:line="360" w:lineRule="auto"/>
        <w:jc w:val="both"/>
        <w:rPr>
          <w:rFonts w:ascii="Times New Roman" w:hAnsi="Times New Roman" w:cs="Times New Roman"/>
          <w:bCs/>
          <w:color w:val="424242"/>
          <w:spacing w:val="-15"/>
          <w:kern w:val="36"/>
          <w:sz w:val="24"/>
          <w:szCs w:val="24"/>
          <w:lang w:val="en-GB"/>
        </w:rPr>
      </w:pPr>
      <w:r>
        <w:rPr>
          <w:rFonts w:ascii="Times New Roman" w:hAnsi="Times New Roman" w:cs="Times New Roman"/>
          <w:bCs/>
          <w:color w:val="424242"/>
          <w:spacing w:val="-15"/>
          <w:kern w:val="36"/>
          <w:sz w:val="24"/>
          <w:szCs w:val="24"/>
          <w:lang w:val="en-GB"/>
        </w:rPr>
        <w:br/>
      </w:r>
    </w:p>
    <w:p w:rsidR="008700B7" w:rsidRDefault="008700B7">
      <w:pPr>
        <w:rPr>
          <w:rFonts w:ascii="Times New Roman" w:hAnsi="Times New Roman" w:cs="Times New Roman"/>
          <w:bCs/>
          <w:color w:val="424242"/>
          <w:spacing w:val="-15"/>
          <w:kern w:val="36"/>
          <w:sz w:val="24"/>
          <w:szCs w:val="24"/>
          <w:lang w:val="en-GB"/>
        </w:rPr>
      </w:pPr>
      <w:r>
        <w:rPr>
          <w:rFonts w:ascii="Times New Roman" w:hAnsi="Times New Roman" w:cs="Times New Roman"/>
          <w:bCs/>
          <w:color w:val="424242"/>
          <w:spacing w:val="-15"/>
          <w:kern w:val="36"/>
          <w:sz w:val="24"/>
          <w:szCs w:val="24"/>
          <w:lang w:val="en-GB"/>
        </w:rPr>
        <w:br w:type="page"/>
      </w:r>
    </w:p>
    <w:p w:rsidR="00230959" w:rsidRPr="003D1A3C" w:rsidRDefault="00230959" w:rsidP="00230959">
      <w:pPr>
        <w:spacing w:line="360" w:lineRule="auto"/>
        <w:jc w:val="both"/>
        <w:rPr>
          <w:rFonts w:ascii="Times New Roman" w:hAnsi="Times New Roman" w:cs="Times New Roman"/>
          <w:bCs/>
          <w:color w:val="424242"/>
          <w:spacing w:val="-15"/>
          <w:kern w:val="36"/>
          <w:sz w:val="32"/>
          <w:szCs w:val="32"/>
        </w:rPr>
      </w:pPr>
      <w:r w:rsidRPr="003D1A3C">
        <w:rPr>
          <w:rFonts w:ascii="Times New Roman" w:hAnsi="Times New Roman" w:cs="Times New Roman"/>
          <w:bCs/>
          <w:color w:val="424242"/>
          <w:spacing w:val="-15"/>
          <w:kern w:val="36"/>
          <w:sz w:val="32"/>
          <w:szCs w:val="32"/>
          <w:lang w:val="en-GB"/>
        </w:rPr>
        <w:t>Lecture 1</w:t>
      </w:r>
      <w:r w:rsidR="003D1A3C">
        <w:rPr>
          <w:rFonts w:ascii="Times New Roman" w:hAnsi="Times New Roman" w:cs="Times New Roman"/>
          <w:bCs/>
          <w:color w:val="424242"/>
          <w:spacing w:val="-15"/>
          <w:kern w:val="36"/>
          <w:sz w:val="32"/>
          <w:szCs w:val="32"/>
          <w:lang w:val="en-GB"/>
        </w:rPr>
        <w:t xml:space="preserve">) </w:t>
      </w:r>
      <w:r w:rsidR="003D1A3C">
        <w:rPr>
          <w:rFonts w:ascii="Times New Roman" w:hAnsi="Times New Roman" w:cs="Times New Roman"/>
          <w:bCs/>
          <w:color w:val="424242"/>
          <w:spacing w:val="-15"/>
          <w:kern w:val="36"/>
          <w:sz w:val="32"/>
          <w:szCs w:val="32"/>
        </w:rPr>
        <w:t>The C</w:t>
      </w:r>
      <w:r w:rsidRPr="003D1A3C">
        <w:rPr>
          <w:rFonts w:ascii="Times New Roman" w:hAnsi="Times New Roman" w:cs="Times New Roman"/>
          <w:bCs/>
          <w:color w:val="424242"/>
          <w:spacing w:val="-15"/>
          <w:kern w:val="36"/>
          <w:sz w:val="32"/>
          <w:szCs w:val="32"/>
        </w:rPr>
        <w:t xml:space="preserve">ommunity: </w:t>
      </w:r>
      <w:proofErr w:type="spellStart"/>
      <w:r w:rsidRPr="003D1A3C">
        <w:rPr>
          <w:rFonts w:ascii="Times New Roman" w:hAnsi="Times New Roman" w:cs="Times New Roman"/>
          <w:bCs/>
          <w:color w:val="424242"/>
          <w:spacing w:val="-15"/>
          <w:kern w:val="36"/>
          <w:sz w:val="32"/>
          <w:szCs w:val="32"/>
        </w:rPr>
        <w:t>Vinaya</w:t>
      </w:r>
      <w:proofErr w:type="spellEnd"/>
      <w:r w:rsidRPr="003D1A3C">
        <w:rPr>
          <w:rFonts w:ascii="Times New Roman" w:hAnsi="Times New Roman" w:cs="Times New Roman"/>
          <w:bCs/>
          <w:color w:val="424242"/>
          <w:spacing w:val="-15"/>
          <w:kern w:val="36"/>
          <w:sz w:val="32"/>
          <w:szCs w:val="32"/>
        </w:rPr>
        <w:t xml:space="preserve"> </w:t>
      </w:r>
      <w:proofErr w:type="spellStart"/>
      <w:r w:rsidRPr="003D1A3C">
        <w:rPr>
          <w:rFonts w:ascii="Times New Roman" w:hAnsi="Times New Roman" w:cs="Times New Roman"/>
          <w:bCs/>
          <w:color w:val="424242"/>
          <w:spacing w:val="-15"/>
          <w:kern w:val="36"/>
          <w:sz w:val="32"/>
          <w:szCs w:val="32"/>
        </w:rPr>
        <w:t>from</w:t>
      </w:r>
      <w:proofErr w:type="spellEnd"/>
      <w:r w:rsidRPr="003D1A3C">
        <w:rPr>
          <w:rFonts w:ascii="Times New Roman" w:hAnsi="Times New Roman" w:cs="Times New Roman"/>
          <w:bCs/>
          <w:color w:val="424242"/>
          <w:spacing w:val="-15"/>
          <w:kern w:val="36"/>
          <w:sz w:val="32"/>
          <w:szCs w:val="32"/>
        </w:rPr>
        <w:t xml:space="preserve"> India </w:t>
      </w:r>
      <w:proofErr w:type="spellStart"/>
      <w:r w:rsidRPr="003D1A3C">
        <w:rPr>
          <w:rFonts w:ascii="Times New Roman" w:hAnsi="Times New Roman" w:cs="Times New Roman"/>
          <w:bCs/>
          <w:color w:val="424242"/>
          <w:spacing w:val="-15"/>
          <w:kern w:val="36"/>
          <w:sz w:val="32"/>
          <w:szCs w:val="32"/>
        </w:rPr>
        <w:t>to</w:t>
      </w:r>
      <w:proofErr w:type="spellEnd"/>
      <w:r w:rsidRPr="003D1A3C">
        <w:rPr>
          <w:rFonts w:ascii="Times New Roman" w:hAnsi="Times New Roman" w:cs="Times New Roman"/>
          <w:bCs/>
          <w:color w:val="424242"/>
          <w:spacing w:val="-15"/>
          <w:kern w:val="36"/>
          <w:sz w:val="32"/>
          <w:szCs w:val="32"/>
        </w:rPr>
        <w:t xml:space="preserve"> China</w:t>
      </w:r>
    </w:p>
    <w:p w:rsidR="00230959" w:rsidRDefault="00230959" w:rsidP="00230959">
      <w:pPr>
        <w:spacing w:line="360" w:lineRule="auto"/>
        <w:jc w:val="both"/>
        <w:rPr>
          <w:rFonts w:ascii="Times New Roman" w:hAnsi="Times New Roman" w:cs="Times New Roman"/>
          <w:bCs/>
          <w:color w:val="424242"/>
          <w:spacing w:val="-15"/>
          <w:kern w:val="36"/>
          <w:sz w:val="24"/>
          <w:szCs w:val="24"/>
          <w:lang w:val="en-GB"/>
        </w:rPr>
      </w:pPr>
      <w:r>
        <w:rPr>
          <w:rFonts w:ascii="Times New Roman" w:hAnsi="Times New Roman" w:cs="Times New Roman"/>
          <w:bCs/>
          <w:color w:val="424242"/>
          <w:spacing w:val="-15"/>
          <w:kern w:val="36"/>
          <w:sz w:val="24"/>
          <w:szCs w:val="24"/>
          <w:lang w:val="en-GB"/>
        </w:rPr>
        <w:t xml:space="preserve">The first lecture offers an introduction to </w:t>
      </w:r>
      <w:proofErr w:type="spellStart"/>
      <w:r w:rsidRPr="00230959">
        <w:rPr>
          <w:rFonts w:ascii="Times New Roman" w:hAnsi="Times New Roman" w:cs="Times New Roman"/>
          <w:bCs/>
          <w:i/>
          <w:color w:val="424242"/>
          <w:spacing w:val="-15"/>
          <w:kern w:val="36"/>
          <w:sz w:val="24"/>
          <w:szCs w:val="24"/>
          <w:lang w:val="en-GB"/>
        </w:rPr>
        <w:t>vinaya</w:t>
      </w:r>
      <w:proofErr w:type="spellEnd"/>
      <w:r>
        <w:rPr>
          <w:rFonts w:ascii="Times New Roman" w:hAnsi="Times New Roman" w:cs="Times New Roman"/>
          <w:bCs/>
          <w:color w:val="424242"/>
          <w:spacing w:val="-15"/>
          <w:kern w:val="36"/>
          <w:sz w:val="24"/>
          <w:szCs w:val="24"/>
          <w:lang w:val="en-GB"/>
        </w:rPr>
        <w:t>, in all its various interpretations going from I</w:t>
      </w:r>
      <w:r w:rsidR="007B5923">
        <w:rPr>
          <w:rFonts w:ascii="Times New Roman" w:hAnsi="Times New Roman" w:cs="Times New Roman"/>
          <w:bCs/>
          <w:color w:val="424242"/>
          <w:spacing w:val="-15"/>
          <w:kern w:val="36"/>
          <w:sz w:val="24"/>
          <w:szCs w:val="24"/>
          <w:lang w:val="en-GB"/>
        </w:rPr>
        <w:t xml:space="preserve">ndia to China. </w:t>
      </w:r>
    </w:p>
    <w:p w:rsidR="00DC6842" w:rsidRDefault="00DC6842" w:rsidP="00230959">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845D4E" w:rsidRPr="00845D4E" w:rsidRDefault="00845D4E" w:rsidP="00230959">
      <w:pPr>
        <w:spacing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Funayama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Tōru</w:t>
      </w:r>
      <w:proofErr w:type="spellEnd"/>
      <w:r>
        <w:rPr>
          <w:rFonts w:ascii="Times New Roman" w:hAnsi="Times New Roman" w:cs="Times New Roman"/>
          <w:sz w:val="24"/>
          <w:szCs w:val="24"/>
          <w:lang w:val="en"/>
        </w:rPr>
        <w:t xml:space="preserve"> (2004), “The Acceptance of Buddhist Precepts by the Chinese in the fifth century,” </w:t>
      </w:r>
      <w:r>
        <w:rPr>
          <w:rFonts w:ascii="Times New Roman" w:hAnsi="Times New Roman" w:cs="Times New Roman"/>
          <w:i/>
          <w:sz w:val="24"/>
          <w:szCs w:val="24"/>
          <w:lang w:val="en"/>
        </w:rPr>
        <w:t xml:space="preserve">Journal of Asian History </w:t>
      </w:r>
      <w:r>
        <w:rPr>
          <w:rFonts w:ascii="Times New Roman" w:hAnsi="Times New Roman" w:cs="Times New Roman"/>
          <w:sz w:val="24"/>
          <w:szCs w:val="24"/>
          <w:lang w:val="en"/>
        </w:rPr>
        <w:t>38.2, pp.97</w:t>
      </w:r>
      <w:r w:rsidR="008700B7" w:rsidRPr="00453524">
        <w:rPr>
          <w:rFonts w:ascii="Times New Roman" w:hAnsi="Times New Roman" w:cs="Times New Roman"/>
          <w:sz w:val="24"/>
          <w:szCs w:val="24"/>
          <w:lang w:val="en"/>
        </w:rPr>
        <w:t>–</w:t>
      </w:r>
      <w:r>
        <w:rPr>
          <w:rFonts w:ascii="Times New Roman" w:hAnsi="Times New Roman" w:cs="Times New Roman"/>
          <w:sz w:val="24"/>
          <w:szCs w:val="24"/>
          <w:lang w:val="en"/>
        </w:rPr>
        <w:t>120</w:t>
      </w:r>
    </w:p>
    <w:p w:rsidR="00DC6842" w:rsidRPr="00DC6842" w:rsidRDefault="00DC6842" w:rsidP="00230959">
      <w:pPr>
        <w:spacing w:line="360" w:lineRule="auto"/>
        <w:jc w:val="both"/>
        <w:rPr>
          <w:rFonts w:ascii="Times New Roman" w:hAnsi="Times New Roman" w:cs="Times New Roman"/>
          <w:bCs/>
          <w:i/>
          <w:color w:val="424242"/>
          <w:spacing w:val="-15"/>
          <w:kern w:val="36"/>
          <w:sz w:val="24"/>
          <w:szCs w:val="24"/>
          <w:lang w:val="en-GB"/>
        </w:rPr>
      </w:pPr>
      <w:r w:rsidRPr="00DC6842">
        <w:rPr>
          <w:rFonts w:ascii="Times New Roman" w:hAnsi="Times New Roman" w:cs="Times New Roman"/>
          <w:sz w:val="24"/>
          <w:szCs w:val="24"/>
          <w:lang w:val="en"/>
        </w:rPr>
        <w:t>Heirman</w:t>
      </w:r>
      <w:r w:rsidRPr="00DC6842">
        <w:rPr>
          <w:rFonts w:ascii="Times New Roman" w:hAnsi="Times New Roman" w:cs="Times New Roman"/>
          <w:sz w:val="24"/>
          <w:szCs w:val="24"/>
          <w:lang w:val="en"/>
        </w:rPr>
        <w:t>, Ann</w:t>
      </w:r>
      <w:r w:rsidRPr="00DC6842">
        <w:rPr>
          <w:rFonts w:ascii="Times New Roman" w:hAnsi="Times New Roman" w:cs="Times New Roman"/>
          <w:sz w:val="24"/>
          <w:szCs w:val="24"/>
          <w:lang w:val="en"/>
        </w:rPr>
        <w:t xml:space="preserve"> (2007), </w:t>
      </w:r>
      <w:r w:rsidRPr="00DC6842">
        <w:rPr>
          <w:rFonts w:ascii="Times New Roman" w:hAnsi="Times New Roman" w:cs="Times New Roman"/>
          <w:sz w:val="24"/>
          <w:szCs w:val="24"/>
          <w:lang w:val="en"/>
        </w:rPr>
        <w:t>“</w:t>
      </w:r>
      <w:proofErr w:type="spellStart"/>
      <w:r w:rsidRPr="00DC6842">
        <w:rPr>
          <w:rFonts w:ascii="Times New Roman" w:hAnsi="Times New Roman" w:cs="Times New Roman"/>
          <w:sz w:val="24"/>
          <w:szCs w:val="24"/>
          <w:lang w:val="en"/>
        </w:rPr>
        <w:t>Vinaya</w:t>
      </w:r>
      <w:proofErr w:type="spellEnd"/>
      <w:r w:rsidRPr="00DC6842">
        <w:rPr>
          <w:rFonts w:ascii="Times New Roman" w:hAnsi="Times New Roman" w:cs="Times New Roman"/>
          <w:sz w:val="24"/>
          <w:szCs w:val="24"/>
          <w:lang w:val="en"/>
        </w:rPr>
        <w:t>: from India to China”, in: A</w:t>
      </w:r>
      <w:r w:rsidRPr="00DC6842">
        <w:rPr>
          <w:rFonts w:ascii="Times New Roman" w:hAnsi="Times New Roman" w:cs="Times New Roman"/>
          <w:sz w:val="24"/>
          <w:szCs w:val="24"/>
          <w:lang w:val="en"/>
        </w:rPr>
        <w:t>nn</w:t>
      </w:r>
      <w:r w:rsidRPr="00DC6842">
        <w:rPr>
          <w:rFonts w:ascii="Times New Roman" w:hAnsi="Times New Roman" w:cs="Times New Roman"/>
          <w:sz w:val="24"/>
          <w:szCs w:val="24"/>
          <w:lang w:val="en"/>
        </w:rPr>
        <w:t xml:space="preserve"> Heirman and S</w:t>
      </w:r>
      <w:r w:rsidRPr="00DC6842">
        <w:rPr>
          <w:rFonts w:ascii="Times New Roman" w:hAnsi="Times New Roman" w:cs="Times New Roman"/>
          <w:sz w:val="24"/>
          <w:szCs w:val="24"/>
          <w:lang w:val="en"/>
        </w:rPr>
        <w:t xml:space="preserve">tephan </w:t>
      </w:r>
      <w:r w:rsidR="008700B7">
        <w:rPr>
          <w:rFonts w:ascii="Times New Roman" w:hAnsi="Times New Roman" w:cs="Times New Roman"/>
          <w:sz w:val="24"/>
          <w:szCs w:val="24"/>
          <w:lang w:val="en"/>
        </w:rPr>
        <w:t xml:space="preserve">Peter </w:t>
      </w:r>
      <w:proofErr w:type="spellStart"/>
      <w:r w:rsidRPr="00DC6842">
        <w:rPr>
          <w:rFonts w:ascii="Times New Roman" w:hAnsi="Times New Roman" w:cs="Times New Roman"/>
          <w:sz w:val="24"/>
          <w:szCs w:val="24"/>
          <w:lang w:val="en"/>
        </w:rPr>
        <w:t>Bumbacher</w:t>
      </w:r>
      <w:proofErr w:type="spellEnd"/>
      <w:r w:rsidRPr="00DC6842">
        <w:rPr>
          <w:rFonts w:ascii="Times New Roman" w:hAnsi="Times New Roman" w:cs="Times New Roman"/>
          <w:sz w:val="24"/>
          <w:szCs w:val="24"/>
          <w:lang w:val="en"/>
        </w:rPr>
        <w:t xml:space="preserve"> (eds.), </w:t>
      </w:r>
      <w:r w:rsidRPr="00DC6842">
        <w:rPr>
          <w:rStyle w:val="Nadruk"/>
          <w:rFonts w:ascii="Times New Roman" w:hAnsi="Times New Roman" w:cs="Times New Roman"/>
          <w:sz w:val="24"/>
          <w:szCs w:val="24"/>
          <w:lang w:val="en"/>
        </w:rPr>
        <w:t>The Spread of Buddhism</w:t>
      </w:r>
      <w:r w:rsidRPr="00DC6842">
        <w:rPr>
          <w:rFonts w:ascii="Times New Roman" w:hAnsi="Times New Roman" w:cs="Times New Roman"/>
          <w:sz w:val="24"/>
          <w:szCs w:val="24"/>
          <w:lang w:val="en"/>
        </w:rPr>
        <w:t>. Leiden: Brill, pp.167</w:t>
      </w:r>
      <w:r w:rsidR="008700B7" w:rsidRPr="00453524">
        <w:rPr>
          <w:rFonts w:ascii="Times New Roman" w:hAnsi="Times New Roman" w:cs="Times New Roman"/>
          <w:sz w:val="24"/>
          <w:szCs w:val="24"/>
          <w:lang w:val="en"/>
        </w:rPr>
        <w:t>–</w:t>
      </w:r>
      <w:r w:rsidRPr="00DC6842">
        <w:rPr>
          <w:rFonts w:ascii="Times New Roman" w:hAnsi="Times New Roman" w:cs="Times New Roman"/>
          <w:sz w:val="24"/>
          <w:szCs w:val="24"/>
          <w:lang w:val="en"/>
        </w:rPr>
        <w:t>202</w:t>
      </w:r>
    </w:p>
    <w:p w:rsidR="00C83393" w:rsidRDefault="00C83393" w:rsidP="00230959">
      <w:pPr>
        <w:spacing w:line="360" w:lineRule="auto"/>
        <w:jc w:val="both"/>
        <w:rPr>
          <w:rFonts w:ascii="Times New Roman" w:hAnsi="Times New Roman" w:cs="Times New Roman"/>
          <w:bCs/>
          <w:color w:val="424242"/>
          <w:spacing w:val="-15"/>
          <w:kern w:val="36"/>
          <w:sz w:val="24"/>
          <w:szCs w:val="24"/>
          <w:lang w:val="en-GB"/>
        </w:rPr>
      </w:pPr>
    </w:p>
    <w:p w:rsidR="00230959" w:rsidRPr="003D1A3C" w:rsidRDefault="00230959" w:rsidP="00230959">
      <w:pPr>
        <w:spacing w:line="360" w:lineRule="auto"/>
        <w:jc w:val="both"/>
        <w:rPr>
          <w:rFonts w:ascii="Times New Roman" w:hAnsi="Times New Roman" w:cs="Times New Roman"/>
          <w:bCs/>
          <w:color w:val="424242"/>
          <w:spacing w:val="-15"/>
          <w:kern w:val="36"/>
          <w:sz w:val="32"/>
          <w:szCs w:val="32"/>
          <w:lang w:val="en-GB"/>
        </w:rPr>
      </w:pPr>
      <w:r w:rsidRPr="003D1A3C">
        <w:rPr>
          <w:rFonts w:ascii="Times New Roman" w:hAnsi="Times New Roman" w:cs="Times New Roman"/>
          <w:bCs/>
          <w:color w:val="424242"/>
          <w:spacing w:val="-15"/>
          <w:kern w:val="36"/>
          <w:sz w:val="32"/>
          <w:szCs w:val="32"/>
          <w:lang w:val="en-GB"/>
        </w:rPr>
        <w:t>Lecture 2</w:t>
      </w:r>
      <w:r w:rsidR="003D1A3C">
        <w:rPr>
          <w:rFonts w:ascii="Times New Roman" w:hAnsi="Times New Roman" w:cs="Times New Roman"/>
          <w:bCs/>
          <w:color w:val="424242"/>
          <w:spacing w:val="-15"/>
          <w:kern w:val="36"/>
          <w:sz w:val="32"/>
          <w:szCs w:val="32"/>
          <w:lang w:val="en-GB"/>
        </w:rPr>
        <w:t xml:space="preserve">) </w:t>
      </w:r>
      <w:r w:rsidRPr="003D1A3C">
        <w:rPr>
          <w:rFonts w:ascii="Times New Roman" w:hAnsi="Times New Roman" w:cs="Times New Roman"/>
          <w:bCs/>
          <w:color w:val="424242"/>
          <w:spacing w:val="-15"/>
          <w:kern w:val="36"/>
          <w:sz w:val="32"/>
          <w:szCs w:val="32"/>
          <w:lang w:val="en-GB"/>
        </w:rPr>
        <w:t xml:space="preserve">Buddhist Nuns </w:t>
      </w:r>
      <w:r w:rsidR="003D1A3C">
        <w:rPr>
          <w:rFonts w:ascii="Times New Roman" w:hAnsi="Times New Roman" w:cs="Times New Roman"/>
          <w:bCs/>
          <w:color w:val="424242"/>
          <w:spacing w:val="-15"/>
          <w:kern w:val="36"/>
          <w:sz w:val="32"/>
          <w:szCs w:val="32"/>
          <w:lang w:val="en-GB"/>
        </w:rPr>
        <w:t>b</w:t>
      </w:r>
      <w:r w:rsidRPr="003D1A3C">
        <w:rPr>
          <w:rFonts w:ascii="Times New Roman" w:hAnsi="Times New Roman" w:cs="Times New Roman"/>
          <w:bCs/>
          <w:color w:val="424242"/>
          <w:spacing w:val="-15"/>
          <w:kern w:val="36"/>
          <w:sz w:val="32"/>
          <w:szCs w:val="32"/>
          <w:lang w:val="en-GB"/>
        </w:rPr>
        <w:t>etween Past and Present</w:t>
      </w:r>
    </w:p>
    <w:p w:rsidR="009051BF" w:rsidRDefault="009051BF" w:rsidP="009051BF">
      <w:pPr>
        <w:spacing w:line="360" w:lineRule="auto"/>
        <w:jc w:val="both"/>
        <w:rPr>
          <w:rFonts w:ascii="Times New Roman" w:hAnsi="Times New Roman" w:cs="Times New Roman"/>
          <w:bCs/>
          <w:color w:val="424242"/>
          <w:spacing w:val="-15"/>
          <w:kern w:val="36"/>
          <w:sz w:val="24"/>
          <w:szCs w:val="24"/>
          <w:lang w:val="en-GB"/>
        </w:rPr>
      </w:pPr>
      <w:r w:rsidRPr="009051BF">
        <w:rPr>
          <w:rFonts w:ascii="Times New Roman" w:hAnsi="Times New Roman" w:cs="Times New Roman"/>
          <w:bCs/>
          <w:color w:val="424242"/>
          <w:spacing w:val="-15"/>
          <w:kern w:val="36"/>
          <w:sz w:val="24"/>
          <w:szCs w:val="24"/>
          <w:lang w:val="en-GB"/>
        </w:rPr>
        <w:t>One of the most debated issues in present-day Buddhism is the question of access of women to a full ordination as a nun (</w:t>
      </w:r>
      <w:proofErr w:type="spellStart"/>
      <w:r w:rsidRPr="009051BF">
        <w:rPr>
          <w:rFonts w:ascii="Times New Roman" w:hAnsi="Times New Roman" w:cs="Times New Roman"/>
          <w:bCs/>
          <w:i/>
          <w:color w:val="424242"/>
          <w:spacing w:val="-15"/>
          <w:kern w:val="36"/>
          <w:sz w:val="24"/>
          <w:szCs w:val="24"/>
          <w:lang w:val="en-GB"/>
        </w:rPr>
        <w:t>bhikṣuṇī</w:t>
      </w:r>
      <w:proofErr w:type="spellEnd"/>
      <w:r w:rsidRPr="009051BF">
        <w:rPr>
          <w:rFonts w:ascii="Times New Roman" w:hAnsi="Times New Roman" w:cs="Times New Roman"/>
          <w:bCs/>
          <w:color w:val="424242"/>
          <w:spacing w:val="-15"/>
          <w:kern w:val="36"/>
          <w:sz w:val="24"/>
          <w:szCs w:val="24"/>
          <w:lang w:val="en-GB"/>
        </w:rPr>
        <w:t xml:space="preserve">). Of the three extant ordination traditions — </w:t>
      </w:r>
      <w:proofErr w:type="spellStart"/>
      <w:r w:rsidRPr="009051BF">
        <w:rPr>
          <w:rFonts w:ascii="Times New Roman" w:hAnsi="Times New Roman" w:cs="Times New Roman"/>
          <w:bCs/>
          <w:color w:val="424242"/>
          <w:spacing w:val="-15"/>
          <w:kern w:val="36"/>
          <w:sz w:val="24"/>
          <w:szCs w:val="24"/>
          <w:lang w:val="en-GB"/>
        </w:rPr>
        <w:t>Dharmaguptaka</w:t>
      </w:r>
      <w:proofErr w:type="spellEnd"/>
      <w:r w:rsidRPr="009051BF">
        <w:rPr>
          <w:rFonts w:ascii="Times New Roman" w:hAnsi="Times New Roman" w:cs="Times New Roman"/>
          <w:bCs/>
          <w:color w:val="424242"/>
          <w:spacing w:val="-15"/>
          <w:kern w:val="36"/>
          <w:sz w:val="24"/>
          <w:szCs w:val="24"/>
          <w:lang w:val="en-GB"/>
        </w:rPr>
        <w:t xml:space="preserve">, </w:t>
      </w:r>
      <w:proofErr w:type="spellStart"/>
      <w:r w:rsidRPr="009051BF">
        <w:rPr>
          <w:rFonts w:ascii="Times New Roman" w:hAnsi="Times New Roman" w:cs="Times New Roman"/>
          <w:bCs/>
          <w:color w:val="424242"/>
          <w:spacing w:val="-15"/>
          <w:kern w:val="36"/>
          <w:sz w:val="24"/>
          <w:szCs w:val="24"/>
          <w:lang w:val="en-GB"/>
        </w:rPr>
        <w:t>Theravāda</w:t>
      </w:r>
      <w:proofErr w:type="spellEnd"/>
      <w:r w:rsidRPr="009051BF">
        <w:rPr>
          <w:rFonts w:ascii="Times New Roman" w:hAnsi="Times New Roman" w:cs="Times New Roman"/>
          <w:bCs/>
          <w:color w:val="424242"/>
          <w:spacing w:val="-15"/>
          <w:kern w:val="36"/>
          <w:sz w:val="24"/>
          <w:szCs w:val="24"/>
          <w:lang w:val="en-GB"/>
        </w:rPr>
        <w:t xml:space="preserve"> and </w:t>
      </w:r>
      <w:proofErr w:type="spellStart"/>
      <w:r w:rsidRPr="009051BF">
        <w:rPr>
          <w:rFonts w:ascii="Times New Roman" w:hAnsi="Times New Roman" w:cs="Times New Roman"/>
          <w:bCs/>
          <w:color w:val="424242"/>
          <w:spacing w:val="-15"/>
          <w:kern w:val="36"/>
          <w:sz w:val="24"/>
          <w:szCs w:val="24"/>
          <w:lang w:val="en-GB"/>
        </w:rPr>
        <w:lastRenderedPageBreak/>
        <w:t>Mūlasarvāstivāda</w:t>
      </w:r>
      <w:proofErr w:type="spellEnd"/>
      <w:r w:rsidRPr="009051BF">
        <w:rPr>
          <w:rFonts w:ascii="Times New Roman" w:hAnsi="Times New Roman" w:cs="Times New Roman"/>
          <w:bCs/>
          <w:color w:val="424242"/>
          <w:spacing w:val="-15"/>
          <w:kern w:val="36"/>
          <w:sz w:val="24"/>
          <w:szCs w:val="24"/>
          <w:lang w:val="en-GB"/>
        </w:rPr>
        <w:t xml:space="preserve">, it is only in the first one that both men and women are accepted without any dispute as fully ordained members of the monastic community (with the exception of Sri Lanka where </w:t>
      </w:r>
      <w:proofErr w:type="spellStart"/>
      <w:r w:rsidRPr="009051BF">
        <w:rPr>
          <w:rFonts w:ascii="Times New Roman" w:hAnsi="Times New Roman" w:cs="Times New Roman"/>
          <w:bCs/>
          <w:color w:val="424242"/>
          <w:spacing w:val="-15"/>
          <w:kern w:val="36"/>
          <w:sz w:val="24"/>
          <w:szCs w:val="24"/>
          <w:lang w:val="en-GB"/>
        </w:rPr>
        <w:t>Theravāda</w:t>
      </w:r>
      <w:proofErr w:type="spellEnd"/>
      <w:r>
        <w:rPr>
          <w:rFonts w:ascii="Times New Roman" w:hAnsi="Times New Roman" w:cs="Times New Roman"/>
          <w:bCs/>
          <w:color w:val="424242"/>
          <w:spacing w:val="-15"/>
          <w:kern w:val="36"/>
          <w:sz w:val="24"/>
          <w:szCs w:val="24"/>
          <w:lang w:val="en-GB"/>
        </w:rPr>
        <w:t xml:space="preserve"> ordinations are largely accepted). </w:t>
      </w:r>
      <w:r w:rsidRPr="009051BF">
        <w:rPr>
          <w:rFonts w:ascii="Times New Roman" w:hAnsi="Times New Roman" w:cs="Times New Roman"/>
          <w:bCs/>
          <w:color w:val="424242"/>
          <w:spacing w:val="-15"/>
          <w:kern w:val="36"/>
          <w:sz w:val="24"/>
          <w:szCs w:val="24"/>
          <w:lang w:val="en-GB"/>
        </w:rPr>
        <w:t>This situation has given rise to many discussions pleading for a revival of a full ordination ceremony in all Buddhist traditions. In these revival movements, special attention goes to several technical questions of monastic discipline (</w:t>
      </w:r>
      <w:proofErr w:type="spellStart"/>
      <w:r w:rsidRPr="009051BF">
        <w:rPr>
          <w:rFonts w:ascii="Times New Roman" w:hAnsi="Times New Roman" w:cs="Times New Roman"/>
          <w:bCs/>
          <w:i/>
          <w:color w:val="424242"/>
          <w:spacing w:val="-15"/>
          <w:kern w:val="36"/>
          <w:sz w:val="24"/>
          <w:szCs w:val="24"/>
          <w:lang w:val="en-GB"/>
        </w:rPr>
        <w:t>vinaya</w:t>
      </w:r>
      <w:proofErr w:type="spellEnd"/>
      <w:r w:rsidRPr="009051BF">
        <w:rPr>
          <w:rFonts w:ascii="Times New Roman" w:hAnsi="Times New Roman" w:cs="Times New Roman"/>
          <w:bCs/>
          <w:color w:val="424242"/>
          <w:spacing w:val="-15"/>
          <w:kern w:val="36"/>
          <w:sz w:val="24"/>
          <w:szCs w:val="24"/>
          <w:lang w:val="en-GB"/>
        </w:rPr>
        <w:t xml:space="preserve">). The </w:t>
      </w:r>
      <w:r>
        <w:rPr>
          <w:rFonts w:ascii="Times New Roman" w:hAnsi="Times New Roman" w:cs="Times New Roman"/>
          <w:bCs/>
          <w:color w:val="424242"/>
          <w:spacing w:val="-15"/>
          <w:kern w:val="36"/>
          <w:sz w:val="24"/>
          <w:szCs w:val="24"/>
          <w:lang w:val="en-GB"/>
        </w:rPr>
        <w:t xml:space="preserve">lecture </w:t>
      </w:r>
      <w:r w:rsidRPr="009051BF">
        <w:rPr>
          <w:rFonts w:ascii="Times New Roman" w:hAnsi="Times New Roman" w:cs="Times New Roman"/>
          <w:bCs/>
          <w:color w:val="424242"/>
          <w:spacing w:val="-15"/>
          <w:kern w:val="36"/>
          <w:sz w:val="24"/>
          <w:szCs w:val="24"/>
          <w:lang w:val="en-GB"/>
        </w:rPr>
        <w:t xml:space="preserve">focuses on these questions, while also paying attention to the role played by concepts involving gender. </w:t>
      </w:r>
    </w:p>
    <w:p w:rsidR="00845D4E" w:rsidRDefault="00845D4E" w:rsidP="00845D4E">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845D4E" w:rsidRDefault="00845D4E" w:rsidP="00845D4E">
      <w:pPr>
        <w:spacing w:line="360" w:lineRule="auto"/>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Anālayo</w:t>
      </w:r>
      <w:proofErr w:type="spellEnd"/>
      <w:r>
        <w:rPr>
          <w:rFonts w:ascii="Times New Roman" w:hAnsi="Times New Roman" w:cs="Times New Roman"/>
          <w:sz w:val="24"/>
          <w:szCs w:val="24"/>
          <w:lang w:val="en"/>
        </w:rPr>
        <w:t xml:space="preserve"> (</w:t>
      </w:r>
      <w:r w:rsidR="00850E82">
        <w:rPr>
          <w:rFonts w:ascii="Times New Roman" w:hAnsi="Times New Roman" w:cs="Times New Roman"/>
          <w:sz w:val="24"/>
          <w:szCs w:val="24"/>
          <w:lang w:val="en"/>
        </w:rPr>
        <w:t>2018), “</w:t>
      </w:r>
      <w:r w:rsidRPr="00845D4E">
        <w:rPr>
          <w:rFonts w:ascii="Times New Roman" w:hAnsi="Times New Roman" w:cs="Times New Roman"/>
          <w:sz w:val="24"/>
          <w:szCs w:val="24"/>
          <w:lang w:val="en"/>
        </w:rPr>
        <w:t xml:space="preserve">The Case for Reviving the </w:t>
      </w:r>
      <w:proofErr w:type="spellStart"/>
      <w:r w:rsidRPr="00845D4E">
        <w:rPr>
          <w:rFonts w:ascii="Times New Roman" w:hAnsi="Times New Roman" w:cs="Times New Roman"/>
          <w:sz w:val="24"/>
          <w:szCs w:val="24"/>
          <w:lang w:val="en"/>
        </w:rPr>
        <w:t>Bhikkhunī</w:t>
      </w:r>
      <w:proofErr w:type="spellEnd"/>
      <w:r w:rsidRPr="00845D4E">
        <w:rPr>
          <w:rFonts w:ascii="Times New Roman" w:hAnsi="Times New Roman" w:cs="Times New Roman"/>
          <w:sz w:val="24"/>
          <w:szCs w:val="24"/>
          <w:lang w:val="en"/>
        </w:rPr>
        <w:t xml:space="preserve"> Order</w:t>
      </w:r>
      <w:r>
        <w:rPr>
          <w:rFonts w:ascii="Times New Roman" w:hAnsi="Times New Roman" w:cs="Times New Roman"/>
          <w:sz w:val="24"/>
          <w:szCs w:val="24"/>
          <w:lang w:val="en"/>
        </w:rPr>
        <w:t xml:space="preserve"> </w:t>
      </w:r>
      <w:r w:rsidRPr="00845D4E">
        <w:rPr>
          <w:rFonts w:ascii="Times New Roman" w:hAnsi="Times New Roman" w:cs="Times New Roman"/>
          <w:sz w:val="24"/>
          <w:szCs w:val="24"/>
          <w:lang w:val="en"/>
        </w:rPr>
        <w:t>by Single Ordination</w:t>
      </w:r>
      <w:r w:rsidR="00850E82">
        <w:rPr>
          <w:rFonts w:ascii="Times New Roman" w:hAnsi="Times New Roman" w:cs="Times New Roman"/>
          <w:sz w:val="24"/>
          <w:szCs w:val="24"/>
          <w:lang w:val="en"/>
        </w:rPr>
        <w:t xml:space="preserve">,” </w:t>
      </w:r>
      <w:r w:rsidR="00850E82" w:rsidRPr="00850E82">
        <w:rPr>
          <w:rFonts w:ascii="Times New Roman" w:hAnsi="Times New Roman" w:cs="Times New Roman"/>
          <w:i/>
          <w:sz w:val="24"/>
          <w:szCs w:val="24"/>
          <w:lang w:val="en"/>
        </w:rPr>
        <w:t>Journal of Buddhist Ethics</w:t>
      </w:r>
      <w:r w:rsidR="00850E82">
        <w:rPr>
          <w:rFonts w:ascii="Times New Roman" w:hAnsi="Times New Roman" w:cs="Times New Roman"/>
          <w:sz w:val="24"/>
          <w:szCs w:val="24"/>
          <w:lang w:val="en"/>
        </w:rPr>
        <w:t xml:space="preserve"> 25 ( </w:t>
      </w:r>
      <w:hyperlink r:id="rId4" w:history="1">
        <w:r w:rsidR="00850E82" w:rsidRPr="005816F0">
          <w:rPr>
            <w:rStyle w:val="Hyperlink"/>
            <w:rFonts w:ascii="Times New Roman" w:hAnsi="Times New Roman" w:cs="Times New Roman"/>
            <w:sz w:val="24"/>
            <w:szCs w:val="24"/>
            <w:lang w:val="en"/>
          </w:rPr>
          <w:t>http://blogs.dickinson.edu/buddhistethics/category/volume-25-2018/</w:t>
        </w:r>
      </w:hyperlink>
      <w:r w:rsidR="00850E82">
        <w:rPr>
          <w:rFonts w:ascii="Times New Roman" w:hAnsi="Times New Roman" w:cs="Times New Roman"/>
          <w:sz w:val="24"/>
          <w:szCs w:val="24"/>
          <w:lang w:val="en"/>
        </w:rPr>
        <w:t xml:space="preserve"> )</w:t>
      </w:r>
    </w:p>
    <w:p w:rsidR="00845D4E" w:rsidRDefault="00845D4E" w:rsidP="009051BF">
      <w:pPr>
        <w:spacing w:line="360" w:lineRule="auto"/>
        <w:jc w:val="both"/>
        <w:rPr>
          <w:rFonts w:ascii="Times New Roman" w:hAnsi="Times New Roman" w:cs="Times New Roman"/>
          <w:sz w:val="24"/>
          <w:szCs w:val="24"/>
          <w:lang w:val="en"/>
        </w:rPr>
      </w:pPr>
      <w:r w:rsidRPr="00845D4E">
        <w:rPr>
          <w:rFonts w:ascii="Times New Roman" w:hAnsi="Times New Roman" w:cs="Times New Roman"/>
          <w:sz w:val="24"/>
          <w:szCs w:val="24"/>
          <w:lang w:val="en"/>
        </w:rPr>
        <w:t>Heirman</w:t>
      </w:r>
      <w:r w:rsidRPr="00845D4E">
        <w:rPr>
          <w:rFonts w:ascii="Times New Roman" w:hAnsi="Times New Roman" w:cs="Times New Roman"/>
          <w:sz w:val="24"/>
          <w:szCs w:val="24"/>
          <w:lang w:val="en"/>
        </w:rPr>
        <w:t xml:space="preserve">, Ann </w:t>
      </w:r>
      <w:r>
        <w:rPr>
          <w:rFonts w:ascii="Times New Roman" w:hAnsi="Times New Roman" w:cs="Times New Roman"/>
          <w:sz w:val="24"/>
          <w:szCs w:val="24"/>
          <w:lang w:val="en"/>
        </w:rPr>
        <w:t>(2011), “Buddhist N</w:t>
      </w:r>
      <w:r w:rsidRPr="00845D4E">
        <w:rPr>
          <w:rFonts w:ascii="Times New Roman" w:hAnsi="Times New Roman" w:cs="Times New Roman"/>
          <w:sz w:val="24"/>
          <w:szCs w:val="24"/>
          <w:lang w:val="en"/>
        </w:rPr>
        <w:t xml:space="preserve">uns between </w:t>
      </w:r>
      <w:r>
        <w:rPr>
          <w:rFonts w:ascii="Times New Roman" w:hAnsi="Times New Roman" w:cs="Times New Roman"/>
          <w:sz w:val="24"/>
          <w:szCs w:val="24"/>
          <w:lang w:val="en"/>
        </w:rPr>
        <w:t>P</w:t>
      </w:r>
      <w:r w:rsidRPr="00845D4E">
        <w:rPr>
          <w:rFonts w:ascii="Times New Roman" w:hAnsi="Times New Roman" w:cs="Times New Roman"/>
          <w:sz w:val="24"/>
          <w:szCs w:val="24"/>
          <w:lang w:val="en"/>
        </w:rPr>
        <w:t xml:space="preserve">ast and </w:t>
      </w:r>
      <w:r>
        <w:rPr>
          <w:rFonts w:ascii="Times New Roman" w:hAnsi="Times New Roman" w:cs="Times New Roman"/>
          <w:sz w:val="24"/>
          <w:szCs w:val="24"/>
          <w:lang w:val="en"/>
        </w:rPr>
        <w:t>P</w:t>
      </w:r>
      <w:r w:rsidRPr="00845D4E">
        <w:rPr>
          <w:rFonts w:ascii="Times New Roman" w:hAnsi="Times New Roman" w:cs="Times New Roman"/>
          <w:sz w:val="24"/>
          <w:szCs w:val="24"/>
          <w:lang w:val="en"/>
        </w:rPr>
        <w:t xml:space="preserve">resent”, </w:t>
      </w:r>
      <w:r w:rsidRPr="00845D4E">
        <w:rPr>
          <w:rStyle w:val="Nadruk"/>
          <w:rFonts w:ascii="Times New Roman" w:hAnsi="Times New Roman" w:cs="Times New Roman"/>
          <w:sz w:val="24"/>
          <w:szCs w:val="24"/>
          <w:lang w:val="en"/>
        </w:rPr>
        <w:t>Numen</w:t>
      </w:r>
      <w:r w:rsidRPr="00845D4E">
        <w:rPr>
          <w:rFonts w:ascii="Times New Roman" w:hAnsi="Times New Roman" w:cs="Times New Roman"/>
          <w:sz w:val="24"/>
          <w:szCs w:val="24"/>
          <w:lang w:val="en"/>
        </w:rPr>
        <w:t xml:space="preserve"> 58, pp.603</w:t>
      </w:r>
      <w:r w:rsidR="008700B7" w:rsidRPr="00453524">
        <w:rPr>
          <w:rFonts w:ascii="Times New Roman" w:hAnsi="Times New Roman" w:cs="Times New Roman"/>
          <w:sz w:val="24"/>
          <w:szCs w:val="24"/>
          <w:lang w:val="en"/>
        </w:rPr>
        <w:t>–</w:t>
      </w:r>
      <w:r w:rsidRPr="00845D4E">
        <w:rPr>
          <w:rFonts w:ascii="Times New Roman" w:hAnsi="Times New Roman" w:cs="Times New Roman"/>
          <w:sz w:val="24"/>
          <w:szCs w:val="24"/>
          <w:lang w:val="en"/>
        </w:rPr>
        <w:t>631</w:t>
      </w:r>
    </w:p>
    <w:p w:rsidR="00845D4E" w:rsidRPr="00845D4E" w:rsidRDefault="00845D4E" w:rsidP="009051BF">
      <w:pPr>
        <w:spacing w:line="360" w:lineRule="auto"/>
        <w:jc w:val="both"/>
        <w:rPr>
          <w:rFonts w:ascii="Times New Roman" w:hAnsi="Times New Roman" w:cs="Times New Roman"/>
          <w:bCs/>
          <w:color w:val="424242"/>
          <w:spacing w:val="-15"/>
          <w:kern w:val="36"/>
          <w:sz w:val="24"/>
          <w:szCs w:val="24"/>
          <w:lang w:val="en-GB"/>
        </w:rPr>
      </w:pPr>
    </w:p>
    <w:p w:rsidR="009051BF" w:rsidRPr="003D1A3C" w:rsidRDefault="009051BF" w:rsidP="009051BF">
      <w:pPr>
        <w:spacing w:line="360" w:lineRule="auto"/>
        <w:jc w:val="both"/>
        <w:rPr>
          <w:rFonts w:ascii="Times New Roman" w:hAnsi="Times New Roman" w:cs="Times New Roman"/>
          <w:bCs/>
          <w:color w:val="424242"/>
          <w:spacing w:val="-15"/>
          <w:kern w:val="36"/>
          <w:sz w:val="32"/>
          <w:szCs w:val="32"/>
          <w:lang w:val="en-US"/>
        </w:rPr>
      </w:pPr>
      <w:r w:rsidRPr="003D1A3C">
        <w:rPr>
          <w:rFonts w:ascii="Times New Roman" w:hAnsi="Times New Roman" w:cs="Times New Roman"/>
          <w:bCs/>
          <w:color w:val="424242"/>
          <w:spacing w:val="-15"/>
          <w:kern w:val="36"/>
          <w:sz w:val="32"/>
          <w:szCs w:val="32"/>
          <w:lang w:val="en-GB"/>
        </w:rPr>
        <w:t>Lecture 3</w:t>
      </w:r>
      <w:r w:rsidR="003D1A3C">
        <w:rPr>
          <w:rFonts w:ascii="Times New Roman" w:hAnsi="Times New Roman" w:cs="Times New Roman"/>
          <w:bCs/>
          <w:color w:val="424242"/>
          <w:spacing w:val="-15"/>
          <w:kern w:val="36"/>
          <w:sz w:val="32"/>
          <w:szCs w:val="32"/>
          <w:lang w:val="en-GB"/>
        </w:rPr>
        <w:t>)</w:t>
      </w:r>
      <w:r w:rsidRPr="003D1A3C">
        <w:rPr>
          <w:rFonts w:ascii="Times New Roman" w:hAnsi="Times New Roman" w:cs="Times New Roman"/>
          <w:bCs/>
          <w:color w:val="424242"/>
          <w:spacing w:val="-15"/>
          <w:kern w:val="36"/>
          <w:sz w:val="32"/>
          <w:szCs w:val="32"/>
          <w:lang w:val="en-GB"/>
        </w:rPr>
        <w:t xml:space="preserve"> </w:t>
      </w:r>
      <w:r w:rsidRPr="003D1A3C">
        <w:rPr>
          <w:rFonts w:ascii="Times New Roman" w:hAnsi="Times New Roman" w:cs="Times New Roman"/>
          <w:bCs/>
          <w:color w:val="424242"/>
          <w:spacing w:val="-15"/>
          <w:kern w:val="36"/>
          <w:sz w:val="32"/>
          <w:szCs w:val="32"/>
          <w:lang w:val="en-US"/>
        </w:rPr>
        <w:t>Bodily Care Identity in Buddhist Monastic Life of Ancient India and China</w:t>
      </w:r>
    </w:p>
    <w:p w:rsidR="009051BF" w:rsidRDefault="009051BF" w:rsidP="009051BF">
      <w:pPr>
        <w:spacing w:line="360" w:lineRule="auto"/>
        <w:jc w:val="both"/>
        <w:rPr>
          <w:rFonts w:ascii="Times New Roman" w:hAnsi="Times New Roman" w:cs="Times New Roman"/>
          <w:bCs/>
          <w:color w:val="424242"/>
          <w:spacing w:val="-15"/>
          <w:kern w:val="36"/>
          <w:sz w:val="24"/>
          <w:szCs w:val="24"/>
          <w:lang w:val="en-GB"/>
        </w:rPr>
      </w:pPr>
      <w:r>
        <w:rPr>
          <w:rFonts w:ascii="Times New Roman" w:hAnsi="Times New Roman" w:cs="Times New Roman"/>
          <w:bCs/>
          <w:color w:val="424242"/>
          <w:spacing w:val="-15"/>
          <w:kern w:val="36"/>
          <w:sz w:val="24"/>
          <w:szCs w:val="24"/>
          <w:lang w:val="en-GB"/>
        </w:rPr>
        <w:t xml:space="preserve">In this lecture, we will discuss bodily care in </w:t>
      </w:r>
      <w:r w:rsidRPr="009051BF">
        <w:rPr>
          <w:rFonts w:ascii="Times New Roman" w:hAnsi="Times New Roman" w:cs="Times New Roman"/>
          <w:bCs/>
          <w:color w:val="424242"/>
          <w:spacing w:val="-15"/>
          <w:kern w:val="36"/>
          <w:sz w:val="24"/>
          <w:szCs w:val="24"/>
          <w:lang w:val="en-GB"/>
        </w:rPr>
        <w:t>Buddhis</w:t>
      </w:r>
      <w:r>
        <w:rPr>
          <w:rFonts w:ascii="Times New Roman" w:hAnsi="Times New Roman" w:cs="Times New Roman"/>
          <w:bCs/>
          <w:color w:val="424242"/>
          <w:spacing w:val="-15"/>
          <w:kern w:val="36"/>
          <w:sz w:val="24"/>
          <w:szCs w:val="24"/>
          <w:lang w:val="en-GB"/>
        </w:rPr>
        <w:t xml:space="preserve">t texts between </w:t>
      </w:r>
      <w:r w:rsidRPr="009051BF">
        <w:rPr>
          <w:rFonts w:ascii="Times New Roman" w:hAnsi="Times New Roman" w:cs="Times New Roman"/>
          <w:bCs/>
          <w:color w:val="424242"/>
          <w:spacing w:val="-15"/>
          <w:kern w:val="36"/>
          <w:sz w:val="24"/>
          <w:szCs w:val="24"/>
          <w:lang w:val="en-GB"/>
        </w:rPr>
        <w:t xml:space="preserve">ancient India and China, </w:t>
      </w:r>
      <w:r w:rsidR="00BA3295">
        <w:rPr>
          <w:rFonts w:ascii="Times New Roman" w:hAnsi="Times New Roman" w:cs="Times New Roman"/>
          <w:bCs/>
          <w:color w:val="424242"/>
          <w:spacing w:val="-15"/>
          <w:kern w:val="36"/>
          <w:sz w:val="24"/>
          <w:szCs w:val="24"/>
          <w:lang w:val="en-GB"/>
        </w:rPr>
        <w:t>with specific</w:t>
      </w:r>
      <w:r>
        <w:rPr>
          <w:rFonts w:ascii="Times New Roman" w:hAnsi="Times New Roman" w:cs="Times New Roman"/>
          <w:bCs/>
          <w:color w:val="424242"/>
          <w:spacing w:val="-15"/>
          <w:kern w:val="36"/>
          <w:sz w:val="24"/>
          <w:szCs w:val="24"/>
          <w:lang w:val="en-GB"/>
        </w:rPr>
        <w:t xml:space="preserve"> attention to bodily care as a marker of identity. </w:t>
      </w:r>
      <w:r w:rsidRPr="009051BF">
        <w:rPr>
          <w:rFonts w:ascii="Times New Roman" w:hAnsi="Times New Roman" w:cs="Times New Roman"/>
          <w:bCs/>
          <w:color w:val="424242"/>
          <w:spacing w:val="-15"/>
          <w:kern w:val="36"/>
          <w:sz w:val="24"/>
          <w:szCs w:val="24"/>
          <w:lang w:val="en-GB"/>
        </w:rPr>
        <w:t xml:space="preserve">Although bodily care practices might seem trivial, they reveal what the community stands for, at least normatively. In this </w:t>
      </w:r>
      <w:r>
        <w:rPr>
          <w:rFonts w:ascii="Times New Roman" w:hAnsi="Times New Roman" w:cs="Times New Roman"/>
          <w:bCs/>
          <w:color w:val="424242"/>
          <w:spacing w:val="-15"/>
          <w:kern w:val="36"/>
          <w:sz w:val="24"/>
          <w:szCs w:val="24"/>
          <w:lang w:val="en-GB"/>
        </w:rPr>
        <w:t xml:space="preserve">lecture, we will </w:t>
      </w:r>
      <w:r w:rsidRPr="009051BF">
        <w:rPr>
          <w:rFonts w:ascii="Times New Roman" w:hAnsi="Times New Roman" w:cs="Times New Roman"/>
          <w:bCs/>
          <w:color w:val="424242"/>
          <w:spacing w:val="-15"/>
          <w:kern w:val="36"/>
          <w:sz w:val="24"/>
          <w:szCs w:val="24"/>
          <w:lang w:val="en-GB"/>
        </w:rPr>
        <w:t>discuss how normative ideal</w:t>
      </w:r>
      <w:r>
        <w:rPr>
          <w:rFonts w:ascii="Times New Roman" w:hAnsi="Times New Roman" w:cs="Times New Roman"/>
          <w:bCs/>
          <w:color w:val="424242"/>
          <w:spacing w:val="-15"/>
          <w:kern w:val="36"/>
          <w:sz w:val="24"/>
          <w:szCs w:val="24"/>
          <w:lang w:val="en-GB"/>
        </w:rPr>
        <w:t>s</w:t>
      </w:r>
      <w:r w:rsidRPr="009051BF">
        <w:rPr>
          <w:rFonts w:ascii="Times New Roman" w:hAnsi="Times New Roman" w:cs="Times New Roman"/>
          <w:bCs/>
          <w:color w:val="424242"/>
          <w:spacing w:val="-15"/>
          <w:kern w:val="36"/>
          <w:sz w:val="24"/>
          <w:szCs w:val="24"/>
          <w:lang w:val="en-GB"/>
        </w:rPr>
        <w:t xml:space="preserve"> w</w:t>
      </w:r>
      <w:r>
        <w:rPr>
          <w:rFonts w:ascii="Times New Roman" w:hAnsi="Times New Roman" w:cs="Times New Roman"/>
          <w:bCs/>
          <w:color w:val="424242"/>
          <w:spacing w:val="-15"/>
          <w:kern w:val="36"/>
          <w:sz w:val="24"/>
          <w:szCs w:val="24"/>
          <w:lang w:val="en-GB"/>
        </w:rPr>
        <w:t>ere</w:t>
      </w:r>
      <w:r w:rsidRPr="009051BF">
        <w:rPr>
          <w:rFonts w:ascii="Times New Roman" w:hAnsi="Times New Roman" w:cs="Times New Roman"/>
          <w:bCs/>
          <w:color w:val="424242"/>
          <w:spacing w:val="-15"/>
          <w:kern w:val="36"/>
          <w:sz w:val="24"/>
          <w:szCs w:val="24"/>
          <w:lang w:val="en-GB"/>
        </w:rPr>
        <w:t xml:space="preserve"> transferred from India to China, taking into account the role of Buddhist monastics in the social networks to which they belong. </w:t>
      </w:r>
      <w:r>
        <w:rPr>
          <w:rFonts w:ascii="Times New Roman" w:hAnsi="Times New Roman" w:cs="Times New Roman"/>
          <w:bCs/>
          <w:color w:val="424242"/>
          <w:spacing w:val="-15"/>
          <w:kern w:val="36"/>
          <w:sz w:val="24"/>
          <w:szCs w:val="24"/>
          <w:lang w:val="en-GB"/>
        </w:rPr>
        <w:t>We e</w:t>
      </w:r>
      <w:r w:rsidRPr="009051BF">
        <w:rPr>
          <w:rFonts w:ascii="Times New Roman" w:hAnsi="Times New Roman" w:cs="Times New Roman"/>
          <w:bCs/>
          <w:color w:val="424242"/>
          <w:spacing w:val="-15"/>
          <w:kern w:val="36"/>
          <w:sz w:val="24"/>
          <w:szCs w:val="24"/>
          <w:lang w:val="en-GB"/>
        </w:rPr>
        <w:t>xplore how the threshold for becoming a monk advanced over time, with purity attaining an ever more central position in Buddhist discourse on bodily care.</w:t>
      </w:r>
    </w:p>
    <w:p w:rsidR="00850E82" w:rsidRDefault="00850E82" w:rsidP="00850E82">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850E82" w:rsidRPr="00850E82" w:rsidRDefault="00850E82" w:rsidP="009051BF">
      <w:pPr>
        <w:spacing w:line="360" w:lineRule="auto"/>
        <w:jc w:val="both"/>
        <w:rPr>
          <w:rFonts w:ascii="Times New Roman" w:hAnsi="Times New Roman" w:cs="Times New Roman"/>
          <w:sz w:val="24"/>
          <w:szCs w:val="24"/>
          <w:lang w:val="en"/>
        </w:rPr>
      </w:pPr>
      <w:r w:rsidRPr="00850E82">
        <w:rPr>
          <w:rFonts w:ascii="Times New Roman" w:hAnsi="Times New Roman" w:cs="Times New Roman"/>
          <w:sz w:val="24"/>
          <w:szCs w:val="24"/>
          <w:lang w:val="en"/>
        </w:rPr>
        <w:t>Heirman</w:t>
      </w:r>
      <w:r w:rsidRPr="00850E82">
        <w:rPr>
          <w:rFonts w:ascii="Times New Roman" w:hAnsi="Times New Roman" w:cs="Times New Roman"/>
          <w:sz w:val="24"/>
          <w:szCs w:val="24"/>
          <w:lang w:val="en"/>
        </w:rPr>
        <w:t xml:space="preserve">, Ann </w:t>
      </w:r>
      <w:r w:rsidRPr="00850E82">
        <w:rPr>
          <w:rFonts w:ascii="Times New Roman" w:hAnsi="Times New Roman" w:cs="Times New Roman"/>
          <w:sz w:val="24"/>
          <w:szCs w:val="24"/>
          <w:lang w:val="en"/>
        </w:rPr>
        <w:t>and M</w:t>
      </w:r>
      <w:r w:rsidRPr="00850E82">
        <w:rPr>
          <w:rFonts w:ascii="Times New Roman" w:hAnsi="Times New Roman" w:cs="Times New Roman"/>
          <w:sz w:val="24"/>
          <w:szCs w:val="24"/>
          <w:lang w:val="en"/>
        </w:rPr>
        <w:t xml:space="preserve">athieu </w:t>
      </w:r>
      <w:proofErr w:type="spellStart"/>
      <w:r w:rsidRPr="00850E82">
        <w:rPr>
          <w:rFonts w:ascii="Times New Roman" w:hAnsi="Times New Roman" w:cs="Times New Roman"/>
          <w:sz w:val="24"/>
          <w:szCs w:val="24"/>
          <w:lang w:val="en"/>
        </w:rPr>
        <w:t>Torck</w:t>
      </w:r>
      <w:proofErr w:type="spellEnd"/>
      <w:r w:rsidRPr="00850E82">
        <w:rPr>
          <w:rFonts w:ascii="Times New Roman" w:hAnsi="Times New Roman" w:cs="Times New Roman"/>
          <w:sz w:val="24"/>
          <w:szCs w:val="24"/>
          <w:lang w:val="en"/>
        </w:rPr>
        <w:t xml:space="preserve"> (2012), </w:t>
      </w:r>
      <w:r w:rsidRPr="00850E82">
        <w:rPr>
          <w:rStyle w:val="Nadruk"/>
          <w:rFonts w:ascii="Times New Roman" w:hAnsi="Times New Roman" w:cs="Times New Roman"/>
          <w:sz w:val="24"/>
          <w:szCs w:val="24"/>
          <w:lang w:val="en"/>
        </w:rPr>
        <w:t>A Pure Mind in a Clean Body, Bodily Care in the Buddhist Monasteries of Ancient India and China</w:t>
      </w:r>
      <w:r w:rsidRPr="00850E82">
        <w:rPr>
          <w:rFonts w:ascii="Times New Roman" w:hAnsi="Times New Roman" w:cs="Times New Roman"/>
          <w:sz w:val="24"/>
          <w:szCs w:val="24"/>
          <w:lang w:val="en"/>
        </w:rPr>
        <w:t>. Gent:  Acade</w:t>
      </w:r>
      <w:r w:rsidRPr="00850E82">
        <w:rPr>
          <w:rFonts w:ascii="Times New Roman" w:hAnsi="Times New Roman" w:cs="Times New Roman"/>
          <w:sz w:val="24"/>
          <w:szCs w:val="24"/>
          <w:lang w:val="en"/>
        </w:rPr>
        <w:t xml:space="preserve">mia Press. </w:t>
      </w:r>
    </w:p>
    <w:p w:rsidR="00850E82" w:rsidRDefault="00850E82" w:rsidP="009051BF">
      <w:pPr>
        <w:spacing w:line="360" w:lineRule="auto"/>
        <w:jc w:val="both"/>
        <w:rPr>
          <w:rFonts w:ascii="Times New Roman" w:hAnsi="Times New Roman" w:cs="Times New Roman"/>
          <w:bCs/>
          <w:color w:val="424242"/>
          <w:spacing w:val="-15"/>
          <w:kern w:val="36"/>
          <w:sz w:val="24"/>
          <w:szCs w:val="24"/>
          <w:lang w:val="en-GB"/>
        </w:rPr>
      </w:pPr>
      <w:hyperlink r:id="rId5" w:history="1">
        <w:r w:rsidRPr="005816F0">
          <w:rPr>
            <w:rStyle w:val="Hyperlink"/>
            <w:rFonts w:ascii="Times New Roman" w:hAnsi="Times New Roman" w:cs="Times New Roman"/>
            <w:bCs/>
            <w:spacing w:val="-15"/>
            <w:kern w:val="36"/>
            <w:sz w:val="24"/>
            <w:szCs w:val="24"/>
            <w:lang w:val="en-GB"/>
          </w:rPr>
          <w:t>https://www.oapen.org/search?identifier=466590</w:t>
        </w:r>
      </w:hyperlink>
    </w:p>
    <w:p w:rsidR="008700B7" w:rsidRDefault="008700B7" w:rsidP="003D1A3C">
      <w:pPr>
        <w:spacing w:line="360" w:lineRule="auto"/>
        <w:jc w:val="both"/>
        <w:rPr>
          <w:rFonts w:ascii="Times New Roman" w:hAnsi="Times New Roman" w:cs="Times New Roman"/>
          <w:bCs/>
          <w:color w:val="424242"/>
          <w:spacing w:val="-15"/>
          <w:kern w:val="36"/>
          <w:sz w:val="32"/>
          <w:szCs w:val="32"/>
          <w:lang w:val="en-GB"/>
        </w:rPr>
      </w:pPr>
    </w:p>
    <w:p w:rsidR="003D1A3C" w:rsidRPr="003D1A3C" w:rsidRDefault="003D1A3C" w:rsidP="003D1A3C">
      <w:pPr>
        <w:spacing w:line="360" w:lineRule="auto"/>
        <w:jc w:val="both"/>
        <w:rPr>
          <w:rFonts w:ascii="Times New Roman" w:hAnsi="Times New Roman" w:cs="Times New Roman"/>
          <w:bCs/>
          <w:color w:val="424242"/>
          <w:spacing w:val="-15"/>
          <w:kern w:val="36"/>
          <w:sz w:val="32"/>
          <w:szCs w:val="32"/>
          <w:lang w:val="en-GB"/>
        </w:rPr>
      </w:pPr>
      <w:r w:rsidRPr="003D1A3C">
        <w:rPr>
          <w:rFonts w:ascii="Times New Roman" w:hAnsi="Times New Roman" w:cs="Times New Roman"/>
          <w:bCs/>
          <w:color w:val="424242"/>
          <w:spacing w:val="-15"/>
          <w:kern w:val="36"/>
          <w:sz w:val="32"/>
          <w:szCs w:val="32"/>
          <w:lang w:val="en-GB"/>
        </w:rPr>
        <w:t>Lecture 4</w:t>
      </w:r>
      <w:r>
        <w:rPr>
          <w:rFonts w:ascii="Times New Roman" w:hAnsi="Times New Roman" w:cs="Times New Roman"/>
          <w:bCs/>
          <w:color w:val="424242"/>
          <w:spacing w:val="-15"/>
          <w:kern w:val="36"/>
          <w:sz w:val="32"/>
          <w:szCs w:val="32"/>
          <w:lang w:val="en-GB"/>
        </w:rPr>
        <w:t xml:space="preserve">) </w:t>
      </w:r>
      <w:r w:rsidRPr="003D1A3C">
        <w:rPr>
          <w:rFonts w:ascii="Times New Roman" w:hAnsi="Times New Roman" w:cs="Times New Roman"/>
          <w:bCs/>
          <w:color w:val="424242"/>
          <w:spacing w:val="-15"/>
          <w:kern w:val="36"/>
          <w:sz w:val="32"/>
          <w:szCs w:val="32"/>
          <w:lang w:val="en-GB"/>
        </w:rPr>
        <w:t>Washing Robes and Wearing Shoes: Identifying Markers in Buddhist Monasteries of Ancient India and China</w:t>
      </w:r>
    </w:p>
    <w:p w:rsidR="003D1A3C" w:rsidRDefault="003D1A3C" w:rsidP="003D1A3C">
      <w:pPr>
        <w:spacing w:line="360" w:lineRule="auto"/>
        <w:jc w:val="both"/>
        <w:rPr>
          <w:rFonts w:ascii="Times New Roman" w:hAnsi="Times New Roman" w:cs="Times New Roman"/>
          <w:bCs/>
          <w:color w:val="424242"/>
          <w:spacing w:val="-15"/>
          <w:kern w:val="36"/>
          <w:sz w:val="24"/>
          <w:szCs w:val="24"/>
          <w:lang w:val="en-GB"/>
        </w:rPr>
      </w:pPr>
      <w:r w:rsidRPr="003D1A3C">
        <w:rPr>
          <w:rFonts w:ascii="Times New Roman" w:hAnsi="Times New Roman" w:cs="Times New Roman"/>
          <w:bCs/>
          <w:color w:val="424242"/>
          <w:spacing w:val="-15"/>
          <w:kern w:val="36"/>
          <w:sz w:val="24"/>
          <w:szCs w:val="24"/>
          <w:lang w:val="en-GB"/>
        </w:rPr>
        <w:t xml:space="preserve">Among the most striking identity markers of a Buddhist monastic community are the robes worn by its members. It is therefore not surprising that </w:t>
      </w:r>
      <w:proofErr w:type="spellStart"/>
      <w:r w:rsidRPr="003D1A3C">
        <w:rPr>
          <w:rFonts w:ascii="Times New Roman" w:hAnsi="Times New Roman" w:cs="Times New Roman"/>
          <w:bCs/>
          <w:i/>
          <w:color w:val="424242"/>
          <w:spacing w:val="-15"/>
          <w:kern w:val="36"/>
          <w:sz w:val="24"/>
          <w:szCs w:val="24"/>
          <w:lang w:val="en-GB"/>
        </w:rPr>
        <w:t>vinaya</w:t>
      </w:r>
      <w:proofErr w:type="spellEnd"/>
      <w:r w:rsidRPr="003D1A3C">
        <w:rPr>
          <w:rFonts w:ascii="Times New Roman" w:hAnsi="Times New Roman" w:cs="Times New Roman"/>
          <w:bCs/>
          <w:color w:val="424242"/>
          <w:spacing w:val="-15"/>
          <w:kern w:val="36"/>
          <w:sz w:val="24"/>
          <w:szCs w:val="24"/>
          <w:lang w:val="en-GB"/>
        </w:rPr>
        <w:t xml:space="preserve"> texts contain a wealth of guidelines on robes, and that much research has been done on how to make and wear such robes. The four</w:t>
      </w:r>
      <w:r w:rsidR="00BA3295">
        <w:rPr>
          <w:rFonts w:ascii="Times New Roman" w:hAnsi="Times New Roman" w:cs="Times New Roman"/>
          <w:bCs/>
          <w:color w:val="424242"/>
          <w:spacing w:val="-15"/>
          <w:kern w:val="36"/>
          <w:sz w:val="24"/>
          <w:szCs w:val="24"/>
          <w:lang w:val="en-GB"/>
        </w:rPr>
        <w:t>th</w:t>
      </w:r>
      <w:r w:rsidRPr="003D1A3C">
        <w:rPr>
          <w:rFonts w:ascii="Times New Roman" w:hAnsi="Times New Roman" w:cs="Times New Roman"/>
          <w:bCs/>
          <w:color w:val="424242"/>
          <w:spacing w:val="-15"/>
          <w:kern w:val="36"/>
          <w:sz w:val="24"/>
          <w:szCs w:val="24"/>
          <w:lang w:val="en-GB"/>
        </w:rPr>
        <w:t xml:space="preserve"> lecture focuses on a much less studied, yet equally essential, aspect: the care of monastic robes, </w:t>
      </w:r>
      <w:r>
        <w:rPr>
          <w:rFonts w:ascii="Times New Roman" w:hAnsi="Times New Roman" w:cs="Times New Roman"/>
          <w:bCs/>
          <w:color w:val="424242"/>
          <w:spacing w:val="-15"/>
          <w:kern w:val="36"/>
          <w:sz w:val="24"/>
          <w:szCs w:val="24"/>
          <w:lang w:val="en-GB"/>
        </w:rPr>
        <w:t xml:space="preserve">with an extension to </w:t>
      </w:r>
      <w:r w:rsidRPr="003D1A3C">
        <w:rPr>
          <w:rFonts w:ascii="Times New Roman" w:hAnsi="Times New Roman" w:cs="Times New Roman"/>
          <w:bCs/>
          <w:color w:val="424242"/>
          <w:spacing w:val="-15"/>
          <w:kern w:val="36"/>
          <w:sz w:val="24"/>
          <w:szCs w:val="24"/>
          <w:lang w:val="en-GB"/>
        </w:rPr>
        <w:t xml:space="preserve">shoes. As we will see, disciplinary texts are similarly informative on this issue, although in this instance the guidelines are scattered throughout the various chapters of the </w:t>
      </w:r>
      <w:proofErr w:type="spellStart"/>
      <w:r w:rsidRPr="003D1A3C">
        <w:rPr>
          <w:rFonts w:ascii="Times New Roman" w:hAnsi="Times New Roman" w:cs="Times New Roman"/>
          <w:bCs/>
          <w:i/>
          <w:color w:val="424242"/>
          <w:spacing w:val="-15"/>
          <w:kern w:val="36"/>
          <w:sz w:val="24"/>
          <w:szCs w:val="24"/>
          <w:lang w:val="en-GB"/>
        </w:rPr>
        <w:t>vinaya</w:t>
      </w:r>
      <w:r w:rsidRPr="003D1A3C">
        <w:rPr>
          <w:rFonts w:ascii="Times New Roman" w:hAnsi="Times New Roman" w:cs="Times New Roman"/>
          <w:bCs/>
          <w:color w:val="424242"/>
          <w:spacing w:val="-15"/>
          <w:kern w:val="36"/>
          <w:sz w:val="24"/>
          <w:szCs w:val="24"/>
          <w:lang w:val="en-GB"/>
        </w:rPr>
        <w:t>s</w:t>
      </w:r>
      <w:proofErr w:type="spellEnd"/>
      <w:r w:rsidRPr="003D1A3C">
        <w:rPr>
          <w:rFonts w:ascii="Times New Roman" w:hAnsi="Times New Roman" w:cs="Times New Roman"/>
          <w:bCs/>
          <w:color w:val="424242"/>
          <w:spacing w:val="-15"/>
          <w:kern w:val="36"/>
          <w:sz w:val="24"/>
          <w:szCs w:val="24"/>
          <w:lang w:val="en-GB"/>
        </w:rPr>
        <w:t xml:space="preserve">. Taking care of one’s robes involved washing and dyeing them properly, and many details are provided on exactly how to do both. The </w:t>
      </w:r>
      <w:proofErr w:type="spellStart"/>
      <w:r w:rsidRPr="003D1A3C">
        <w:rPr>
          <w:rFonts w:ascii="Times New Roman" w:hAnsi="Times New Roman" w:cs="Times New Roman"/>
          <w:bCs/>
          <w:i/>
          <w:color w:val="424242"/>
          <w:spacing w:val="-15"/>
          <w:kern w:val="36"/>
          <w:sz w:val="24"/>
          <w:szCs w:val="24"/>
          <w:lang w:val="en-GB"/>
        </w:rPr>
        <w:t>vinaya</w:t>
      </w:r>
      <w:r w:rsidRPr="003D1A3C">
        <w:rPr>
          <w:rFonts w:ascii="Times New Roman" w:hAnsi="Times New Roman" w:cs="Times New Roman"/>
          <w:bCs/>
          <w:color w:val="424242"/>
          <w:spacing w:val="-15"/>
          <w:kern w:val="36"/>
          <w:sz w:val="24"/>
          <w:szCs w:val="24"/>
          <w:lang w:val="en-GB"/>
        </w:rPr>
        <w:t>s</w:t>
      </w:r>
      <w:proofErr w:type="spellEnd"/>
      <w:r w:rsidRPr="003D1A3C">
        <w:rPr>
          <w:rFonts w:ascii="Times New Roman" w:hAnsi="Times New Roman" w:cs="Times New Roman"/>
          <w:bCs/>
          <w:color w:val="424242"/>
          <w:spacing w:val="-15"/>
          <w:kern w:val="36"/>
          <w:sz w:val="24"/>
          <w:szCs w:val="24"/>
          <w:lang w:val="en-GB"/>
        </w:rPr>
        <w:t xml:space="preserve"> offer a wealth of information on both the material culture of early Buddhist India and the monastic way to deal with the guidelines relating to robes. In sum, their rules provide an intriguing picture of how a Buddhist monastic community in India ideally took care of one of its most visible features – the monastic robe. </w:t>
      </w:r>
    </w:p>
    <w:p w:rsidR="00453524" w:rsidRDefault="00453524" w:rsidP="00453524">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453524" w:rsidRDefault="00453524" w:rsidP="003D1A3C">
      <w:pPr>
        <w:spacing w:line="360" w:lineRule="auto"/>
        <w:jc w:val="both"/>
        <w:rPr>
          <w:rFonts w:ascii="Times New Roman" w:hAnsi="Times New Roman" w:cs="Times New Roman"/>
          <w:sz w:val="24"/>
          <w:szCs w:val="24"/>
          <w:lang w:val="en"/>
        </w:rPr>
      </w:pPr>
      <w:r w:rsidRPr="00453524">
        <w:rPr>
          <w:rFonts w:ascii="Times New Roman" w:hAnsi="Times New Roman" w:cs="Times New Roman"/>
          <w:sz w:val="24"/>
          <w:szCs w:val="24"/>
          <w:lang w:val="en"/>
        </w:rPr>
        <w:t xml:space="preserve">Heirman, Ann (2014), </w:t>
      </w:r>
      <w:r w:rsidRPr="00453524">
        <w:rPr>
          <w:rFonts w:ascii="Times New Roman" w:hAnsi="Times New Roman" w:cs="Times New Roman"/>
          <w:sz w:val="24"/>
          <w:szCs w:val="24"/>
          <w:lang w:val="en"/>
        </w:rPr>
        <w:t xml:space="preserve">“Washing and Dyeing Buddhist Monastic Robes”, </w:t>
      </w:r>
      <w:proofErr w:type="spellStart"/>
      <w:r w:rsidRPr="00453524">
        <w:rPr>
          <w:rStyle w:val="Nadruk"/>
          <w:rFonts w:ascii="Times New Roman" w:hAnsi="Times New Roman" w:cs="Times New Roman"/>
          <w:sz w:val="24"/>
          <w:szCs w:val="24"/>
          <w:lang w:val="en"/>
        </w:rPr>
        <w:t>Acta</w:t>
      </w:r>
      <w:proofErr w:type="spellEnd"/>
      <w:r w:rsidRPr="00453524">
        <w:rPr>
          <w:rStyle w:val="Nadruk"/>
          <w:rFonts w:ascii="Times New Roman" w:hAnsi="Times New Roman" w:cs="Times New Roman"/>
          <w:sz w:val="24"/>
          <w:szCs w:val="24"/>
          <w:lang w:val="en"/>
        </w:rPr>
        <w:t xml:space="preserve"> </w:t>
      </w:r>
      <w:proofErr w:type="spellStart"/>
      <w:r w:rsidRPr="00453524">
        <w:rPr>
          <w:rStyle w:val="Nadruk"/>
          <w:rFonts w:ascii="Times New Roman" w:hAnsi="Times New Roman" w:cs="Times New Roman"/>
          <w:sz w:val="24"/>
          <w:szCs w:val="24"/>
          <w:lang w:val="en"/>
        </w:rPr>
        <w:t>Orientalia</w:t>
      </w:r>
      <w:proofErr w:type="spellEnd"/>
      <w:r w:rsidRPr="00453524">
        <w:rPr>
          <w:rFonts w:ascii="Times New Roman" w:hAnsi="Times New Roman" w:cs="Times New Roman"/>
          <w:sz w:val="24"/>
          <w:szCs w:val="24"/>
          <w:lang w:val="en"/>
        </w:rPr>
        <w:t xml:space="preserve"> 67.4, pp.467–488</w:t>
      </w:r>
    </w:p>
    <w:p w:rsidR="00453524" w:rsidRPr="00453524" w:rsidRDefault="00453524" w:rsidP="003D1A3C">
      <w:pPr>
        <w:spacing w:line="360" w:lineRule="auto"/>
        <w:jc w:val="both"/>
        <w:rPr>
          <w:rFonts w:ascii="Times New Roman" w:hAnsi="Times New Roman" w:cs="Times New Roman"/>
          <w:sz w:val="24"/>
          <w:szCs w:val="24"/>
          <w:lang w:val="en"/>
        </w:rPr>
      </w:pPr>
      <w:r w:rsidRPr="00453524">
        <w:rPr>
          <w:rFonts w:ascii="Times New Roman" w:hAnsi="Times New Roman" w:cs="Times New Roman"/>
          <w:sz w:val="24"/>
          <w:szCs w:val="24"/>
          <w:lang w:val="en"/>
        </w:rPr>
        <w:t>Heirman, Ann (2016),</w:t>
      </w:r>
      <w:r>
        <w:rPr>
          <w:rFonts w:ascii="Times New Roman" w:hAnsi="Times New Roman" w:cs="Times New Roman"/>
          <w:sz w:val="24"/>
          <w:szCs w:val="24"/>
          <w:lang w:val="en"/>
        </w:rPr>
        <w:t xml:space="preserve"> “</w:t>
      </w:r>
      <w:r w:rsidRPr="00453524">
        <w:rPr>
          <w:rFonts w:ascii="Times New Roman" w:hAnsi="Times New Roman" w:cs="Times New Roman"/>
          <w:sz w:val="24"/>
          <w:szCs w:val="24"/>
          <w:lang w:val="en"/>
        </w:rPr>
        <w:t xml:space="preserve">Shoes in Buddhist </w:t>
      </w:r>
      <w:r>
        <w:rPr>
          <w:rFonts w:ascii="Times New Roman" w:hAnsi="Times New Roman" w:cs="Times New Roman"/>
          <w:sz w:val="24"/>
          <w:szCs w:val="24"/>
          <w:lang w:val="en"/>
        </w:rPr>
        <w:t>M</w:t>
      </w:r>
      <w:r w:rsidRPr="00453524">
        <w:rPr>
          <w:rFonts w:ascii="Times New Roman" w:hAnsi="Times New Roman" w:cs="Times New Roman"/>
          <w:sz w:val="24"/>
          <w:szCs w:val="24"/>
          <w:lang w:val="en"/>
        </w:rPr>
        <w:t xml:space="preserve">onasteries from India to China: from </w:t>
      </w:r>
      <w:r>
        <w:rPr>
          <w:rFonts w:ascii="Times New Roman" w:hAnsi="Times New Roman" w:cs="Times New Roman"/>
          <w:sz w:val="24"/>
          <w:szCs w:val="24"/>
          <w:lang w:val="en"/>
        </w:rPr>
        <w:t>P</w:t>
      </w:r>
      <w:r w:rsidRPr="00453524">
        <w:rPr>
          <w:rFonts w:ascii="Times New Roman" w:hAnsi="Times New Roman" w:cs="Times New Roman"/>
          <w:sz w:val="24"/>
          <w:szCs w:val="24"/>
          <w:lang w:val="en"/>
        </w:rPr>
        <w:t xml:space="preserve">ractical </w:t>
      </w:r>
      <w:r>
        <w:rPr>
          <w:rFonts w:ascii="Times New Roman" w:hAnsi="Times New Roman" w:cs="Times New Roman"/>
          <w:sz w:val="24"/>
          <w:szCs w:val="24"/>
          <w:lang w:val="en"/>
        </w:rPr>
        <w:t>A</w:t>
      </w:r>
      <w:r w:rsidRPr="00453524">
        <w:rPr>
          <w:rFonts w:ascii="Times New Roman" w:hAnsi="Times New Roman" w:cs="Times New Roman"/>
          <w:sz w:val="24"/>
          <w:szCs w:val="24"/>
          <w:lang w:val="en"/>
        </w:rPr>
        <w:t xml:space="preserve">ttire to </w:t>
      </w:r>
      <w:r>
        <w:rPr>
          <w:rFonts w:ascii="Times New Roman" w:hAnsi="Times New Roman" w:cs="Times New Roman"/>
          <w:sz w:val="24"/>
          <w:szCs w:val="24"/>
          <w:lang w:val="en"/>
        </w:rPr>
        <w:t>S</w:t>
      </w:r>
      <w:r w:rsidRPr="00453524">
        <w:rPr>
          <w:rFonts w:ascii="Times New Roman" w:hAnsi="Times New Roman" w:cs="Times New Roman"/>
          <w:sz w:val="24"/>
          <w:szCs w:val="24"/>
          <w:lang w:val="en"/>
        </w:rPr>
        <w:t xml:space="preserve">ymbol of </w:t>
      </w:r>
      <w:r>
        <w:rPr>
          <w:rFonts w:ascii="Times New Roman" w:hAnsi="Times New Roman" w:cs="Times New Roman"/>
          <w:sz w:val="24"/>
          <w:szCs w:val="24"/>
          <w:lang w:val="en"/>
        </w:rPr>
        <w:t>R</w:t>
      </w:r>
      <w:r w:rsidRPr="00453524">
        <w:rPr>
          <w:rFonts w:ascii="Times New Roman" w:hAnsi="Times New Roman" w:cs="Times New Roman"/>
          <w:sz w:val="24"/>
          <w:szCs w:val="24"/>
          <w:lang w:val="en"/>
        </w:rPr>
        <w:t xml:space="preserve">espect”, </w:t>
      </w:r>
      <w:proofErr w:type="spellStart"/>
      <w:r w:rsidRPr="00453524">
        <w:rPr>
          <w:rStyle w:val="Nadruk"/>
          <w:rFonts w:ascii="Times New Roman" w:hAnsi="Times New Roman" w:cs="Times New Roman"/>
          <w:sz w:val="24"/>
          <w:szCs w:val="24"/>
          <w:lang w:val="en"/>
        </w:rPr>
        <w:t>Acta</w:t>
      </w:r>
      <w:proofErr w:type="spellEnd"/>
      <w:r w:rsidRPr="00453524">
        <w:rPr>
          <w:rStyle w:val="Nadruk"/>
          <w:rFonts w:ascii="Times New Roman" w:hAnsi="Times New Roman" w:cs="Times New Roman"/>
          <w:sz w:val="24"/>
          <w:szCs w:val="24"/>
          <w:lang w:val="en"/>
        </w:rPr>
        <w:t xml:space="preserve"> </w:t>
      </w:r>
      <w:proofErr w:type="spellStart"/>
      <w:r w:rsidRPr="00453524">
        <w:rPr>
          <w:rStyle w:val="Nadruk"/>
          <w:rFonts w:ascii="Times New Roman" w:hAnsi="Times New Roman" w:cs="Times New Roman"/>
          <w:sz w:val="24"/>
          <w:szCs w:val="24"/>
          <w:lang w:val="en"/>
        </w:rPr>
        <w:t>Orientalia</w:t>
      </w:r>
      <w:proofErr w:type="spellEnd"/>
      <w:r w:rsidRPr="00453524">
        <w:rPr>
          <w:rFonts w:ascii="Times New Roman" w:hAnsi="Times New Roman" w:cs="Times New Roman"/>
          <w:sz w:val="24"/>
          <w:szCs w:val="24"/>
          <w:lang w:val="en"/>
        </w:rPr>
        <w:t xml:space="preserve"> 69.4, pp.411–439</w:t>
      </w:r>
    </w:p>
    <w:p w:rsidR="00850E82" w:rsidRPr="00453524" w:rsidRDefault="00850E82" w:rsidP="003D1A3C">
      <w:pPr>
        <w:spacing w:line="360" w:lineRule="auto"/>
        <w:jc w:val="both"/>
        <w:rPr>
          <w:rFonts w:ascii="Times New Roman" w:hAnsi="Times New Roman" w:cs="Times New Roman"/>
          <w:sz w:val="24"/>
          <w:szCs w:val="24"/>
          <w:lang w:val="en"/>
        </w:rPr>
      </w:pPr>
      <w:proofErr w:type="spellStart"/>
      <w:r w:rsidRPr="00453524">
        <w:rPr>
          <w:rFonts w:ascii="Times New Roman" w:hAnsi="Times New Roman" w:cs="Times New Roman"/>
          <w:sz w:val="24"/>
          <w:szCs w:val="24"/>
          <w:lang w:val="en"/>
        </w:rPr>
        <w:t>Kieschnick</w:t>
      </w:r>
      <w:proofErr w:type="spellEnd"/>
      <w:r w:rsidRPr="00453524">
        <w:rPr>
          <w:rFonts w:ascii="Times New Roman" w:hAnsi="Times New Roman" w:cs="Times New Roman"/>
          <w:sz w:val="24"/>
          <w:szCs w:val="24"/>
          <w:lang w:val="en"/>
        </w:rPr>
        <w:t>, John</w:t>
      </w:r>
      <w:r w:rsidR="00453524" w:rsidRPr="00453524">
        <w:rPr>
          <w:rFonts w:ascii="Times New Roman" w:hAnsi="Times New Roman" w:cs="Times New Roman"/>
          <w:sz w:val="24"/>
          <w:szCs w:val="24"/>
          <w:lang w:val="en"/>
        </w:rPr>
        <w:t xml:space="preserve"> (2000)</w:t>
      </w:r>
      <w:r w:rsidRPr="00453524">
        <w:rPr>
          <w:rFonts w:ascii="Times New Roman" w:hAnsi="Times New Roman" w:cs="Times New Roman"/>
          <w:sz w:val="24"/>
          <w:szCs w:val="24"/>
          <w:lang w:val="en"/>
        </w:rPr>
        <w:t xml:space="preserve">, “The Symbolism of the Monk’s Robe in China,” </w:t>
      </w:r>
      <w:r w:rsidR="00453524" w:rsidRPr="00453524">
        <w:rPr>
          <w:rFonts w:ascii="Times New Roman" w:hAnsi="Times New Roman" w:cs="Times New Roman"/>
          <w:i/>
          <w:sz w:val="24"/>
          <w:szCs w:val="24"/>
          <w:lang w:val="en"/>
        </w:rPr>
        <w:t>Asia Major, Third Series</w:t>
      </w:r>
      <w:r w:rsidR="00453524" w:rsidRPr="00453524">
        <w:rPr>
          <w:rFonts w:ascii="Times New Roman" w:hAnsi="Times New Roman" w:cs="Times New Roman"/>
          <w:sz w:val="24"/>
          <w:szCs w:val="24"/>
          <w:lang w:val="en"/>
        </w:rPr>
        <w:t xml:space="preserve">, </w:t>
      </w:r>
      <w:r w:rsidR="00453524">
        <w:rPr>
          <w:rFonts w:ascii="Times New Roman" w:hAnsi="Times New Roman" w:cs="Times New Roman"/>
          <w:sz w:val="24"/>
          <w:szCs w:val="24"/>
          <w:lang w:val="en"/>
        </w:rPr>
        <w:t>12.1, pp.</w:t>
      </w:r>
      <w:r w:rsidR="00453524" w:rsidRPr="00453524">
        <w:rPr>
          <w:rFonts w:ascii="Times New Roman" w:hAnsi="Times New Roman" w:cs="Times New Roman"/>
          <w:sz w:val="24"/>
          <w:szCs w:val="24"/>
          <w:lang w:val="en"/>
        </w:rPr>
        <w:t>9</w:t>
      </w:r>
      <w:r w:rsidR="00453524" w:rsidRPr="00453524">
        <w:rPr>
          <w:rFonts w:ascii="Times New Roman" w:hAnsi="Times New Roman" w:cs="Times New Roman"/>
          <w:sz w:val="24"/>
          <w:szCs w:val="24"/>
          <w:lang w:val="en"/>
        </w:rPr>
        <w:t>–</w:t>
      </w:r>
      <w:r w:rsidR="00453524" w:rsidRPr="00453524">
        <w:rPr>
          <w:rFonts w:ascii="Times New Roman" w:hAnsi="Times New Roman" w:cs="Times New Roman"/>
          <w:sz w:val="24"/>
          <w:szCs w:val="24"/>
          <w:lang w:val="en"/>
        </w:rPr>
        <w:t>32.</w:t>
      </w:r>
    </w:p>
    <w:p w:rsidR="00850E82" w:rsidRDefault="00850E82" w:rsidP="003D1A3C">
      <w:pPr>
        <w:spacing w:line="360" w:lineRule="auto"/>
        <w:jc w:val="both"/>
        <w:rPr>
          <w:rFonts w:ascii="Times New Roman" w:hAnsi="Times New Roman" w:cs="Times New Roman"/>
          <w:bCs/>
          <w:color w:val="424242"/>
          <w:spacing w:val="-15"/>
          <w:kern w:val="36"/>
          <w:sz w:val="24"/>
          <w:szCs w:val="24"/>
          <w:lang w:val="en-GB"/>
        </w:rPr>
      </w:pPr>
    </w:p>
    <w:p w:rsidR="003D1A3C" w:rsidRPr="003D1A3C" w:rsidRDefault="003D1A3C" w:rsidP="003D1A3C">
      <w:pPr>
        <w:spacing w:line="360" w:lineRule="auto"/>
        <w:jc w:val="both"/>
        <w:rPr>
          <w:rFonts w:ascii="Times New Roman" w:hAnsi="Times New Roman" w:cs="Times New Roman"/>
          <w:bCs/>
          <w:color w:val="424242"/>
          <w:spacing w:val="-15"/>
          <w:kern w:val="36"/>
          <w:sz w:val="32"/>
          <w:szCs w:val="32"/>
          <w:lang w:val="en-GB"/>
        </w:rPr>
      </w:pPr>
      <w:r w:rsidRPr="003D1A3C">
        <w:rPr>
          <w:rFonts w:ascii="Times New Roman" w:hAnsi="Times New Roman" w:cs="Times New Roman"/>
          <w:bCs/>
          <w:color w:val="424242"/>
          <w:spacing w:val="-15"/>
          <w:kern w:val="36"/>
          <w:sz w:val="32"/>
          <w:szCs w:val="32"/>
          <w:lang w:val="en-GB"/>
        </w:rPr>
        <w:t xml:space="preserve">Lecture </w:t>
      </w:r>
      <w:r>
        <w:rPr>
          <w:rFonts w:ascii="Times New Roman" w:hAnsi="Times New Roman" w:cs="Times New Roman"/>
          <w:bCs/>
          <w:color w:val="424242"/>
          <w:spacing w:val="-15"/>
          <w:kern w:val="36"/>
          <w:sz w:val="32"/>
          <w:szCs w:val="32"/>
          <w:lang w:val="en-GB"/>
        </w:rPr>
        <w:t xml:space="preserve">5) </w:t>
      </w:r>
      <w:r w:rsidRPr="003D1A3C">
        <w:rPr>
          <w:rFonts w:ascii="Times New Roman" w:hAnsi="Times New Roman" w:cs="Times New Roman"/>
          <w:bCs/>
          <w:color w:val="424242"/>
          <w:spacing w:val="-15"/>
          <w:kern w:val="36"/>
          <w:sz w:val="32"/>
          <w:szCs w:val="32"/>
          <w:lang w:val="en-GB"/>
        </w:rPr>
        <w:t>Bodily activities and sport: A (Normative) Perspective from India to China</w:t>
      </w:r>
    </w:p>
    <w:p w:rsidR="003D1A3C" w:rsidRPr="007B5923" w:rsidRDefault="007B5923" w:rsidP="007B5923">
      <w:pPr>
        <w:spacing w:line="360" w:lineRule="auto"/>
        <w:jc w:val="both"/>
        <w:rPr>
          <w:rFonts w:ascii="Times New Roman" w:hAnsi="Times New Roman" w:cs="Times New Roman"/>
          <w:bCs/>
          <w:color w:val="424242"/>
          <w:spacing w:val="-15"/>
          <w:kern w:val="36"/>
          <w:sz w:val="24"/>
          <w:szCs w:val="24"/>
          <w:lang w:val="en-GB"/>
        </w:rPr>
      </w:pPr>
      <w:r w:rsidRPr="007B5923">
        <w:rPr>
          <w:rFonts w:ascii="Times New Roman" w:hAnsi="Times New Roman" w:cs="Times New Roman"/>
          <w:bCs/>
          <w:color w:val="424242"/>
          <w:spacing w:val="-15"/>
          <w:kern w:val="36"/>
          <w:sz w:val="24"/>
          <w:szCs w:val="24"/>
          <w:lang w:val="en-GB"/>
        </w:rPr>
        <w:t xml:space="preserve">In this lecture we will continue our discussion on bodily care and identity markers, with a focus on what this involves for body movement and sport activities. </w:t>
      </w:r>
      <w:r w:rsidRPr="007B5923">
        <w:rPr>
          <w:rFonts w:ascii="Times New Roman" w:eastAsia="FangSong" w:hAnsi="Times New Roman" w:cs="Times New Roman"/>
          <w:sz w:val="24"/>
          <w:szCs w:val="24"/>
          <w:lang w:val="en-GB"/>
        </w:rPr>
        <w:t>First of all, there is the concept of ‘sport’ as a physical activity, always involving some idea of contest. Not surprisingly, as we will see, such physical activities are often discussed in the same context as competitive intellectual activities. While training of both the body and the mind regularly (but not always) receives positive attention, the idea of ‘competition’ easily attracts negative connotations, such as ‘chance’, or even worse ‘gambling.’ This is part of the concepts of games and play, activities that can be beneficial to body and mind, but at the same time, are linked to ‘idleness’ and ‘lack of seriousness.’ As we will discuss, all the</w:t>
      </w:r>
      <w:r>
        <w:rPr>
          <w:rFonts w:ascii="Times New Roman" w:eastAsia="FangSong" w:hAnsi="Times New Roman" w:cs="Times New Roman"/>
          <w:sz w:val="24"/>
          <w:szCs w:val="24"/>
          <w:lang w:val="en-GB"/>
        </w:rPr>
        <w:t>s</w:t>
      </w:r>
      <w:r w:rsidRPr="007B5923">
        <w:rPr>
          <w:rFonts w:ascii="Times New Roman" w:eastAsia="FangSong" w:hAnsi="Times New Roman" w:cs="Times New Roman"/>
          <w:sz w:val="24"/>
          <w:szCs w:val="24"/>
          <w:lang w:val="en-GB"/>
        </w:rPr>
        <w:t>e concepts play an important role in the discussion on body movement and sport activities in Buddhist contexts.</w:t>
      </w:r>
    </w:p>
    <w:p w:rsidR="003D1A3C" w:rsidRDefault="003D1A3C" w:rsidP="003D1A3C">
      <w:pPr>
        <w:spacing w:line="360" w:lineRule="auto"/>
        <w:jc w:val="both"/>
        <w:rPr>
          <w:rFonts w:ascii="Times New Roman" w:hAnsi="Times New Roman" w:cs="Times New Roman"/>
          <w:bCs/>
          <w:color w:val="424242"/>
          <w:spacing w:val="-15"/>
          <w:kern w:val="36"/>
          <w:sz w:val="24"/>
          <w:szCs w:val="24"/>
          <w:lang w:val="en-GB"/>
        </w:rPr>
      </w:pPr>
    </w:p>
    <w:p w:rsidR="00230959" w:rsidRDefault="007B5923" w:rsidP="00230959">
      <w:pPr>
        <w:spacing w:line="360" w:lineRule="auto"/>
        <w:jc w:val="both"/>
        <w:rPr>
          <w:rFonts w:ascii="Times New Roman" w:hAnsi="Times New Roman" w:cs="Times New Roman"/>
          <w:bCs/>
          <w:color w:val="424242"/>
          <w:spacing w:val="-15"/>
          <w:kern w:val="36"/>
          <w:sz w:val="36"/>
          <w:szCs w:val="36"/>
          <w:lang w:val="en-GB"/>
        </w:rPr>
      </w:pPr>
      <w:r w:rsidRPr="003D1A3C">
        <w:rPr>
          <w:rFonts w:ascii="Times New Roman" w:hAnsi="Times New Roman" w:cs="Times New Roman"/>
          <w:bCs/>
          <w:color w:val="424242"/>
          <w:spacing w:val="-15"/>
          <w:kern w:val="36"/>
          <w:sz w:val="32"/>
          <w:szCs w:val="32"/>
          <w:lang w:val="en-GB"/>
        </w:rPr>
        <w:t xml:space="preserve">Lecture </w:t>
      </w:r>
      <w:r>
        <w:rPr>
          <w:rFonts w:ascii="Times New Roman" w:hAnsi="Times New Roman" w:cs="Times New Roman"/>
          <w:bCs/>
          <w:color w:val="424242"/>
          <w:spacing w:val="-15"/>
          <w:kern w:val="36"/>
          <w:sz w:val="32"/>
          <w:szCs w:val="32"/>
          <w:lang w:val="en-GB"/>
        </w:rPr>
        <w:t xml:space="preserve">6) </w:t>
      </w:r>
      <w:r w:rsidRPr="007B5923">
        <w:rPr>
          <w:rFonts w:ascii="Times New Roman" w:hAnsi="Times New Roman" w:cs="Times New Roman"/>
          <w:bCs/>
          <w:color w:val="424242"/>
          <w:spacing w:val="-15"/>
          <w:kern w:val="36"/>
          <w:sz w:val="32"/>
          <w:szCs w:val="32"/>
          <w:lang w:val="en-US"/>
        </w:rPr>
        <w:t>Speech is Silver, Silence is Golden?</w:t>
      </w:r>
      <w:r>
        <w:rPr>
          <w:rFonts w:ascii="Times New Roman" w:hAnsi="Times New Roman" w:cs="Times New Roman"/>
          <w:bCs/>
          <w:color w:val="424242"/>
          <w:spacing w:val="-15"/>
          <w:kern w:val="36"/>
          <w:sz w:val="32"/>
          <w:szCs w:val="32"/>
          <w:lang w:val="en-US"/>
        </w:rPr>
        <w:t xml:space="preserve"> </w:t>
      </w:r>
      <w:r w:rsidRPr="007B5923">
        <w:rPr>
          <w:rFonts w:ascii="Times New Roman" w:hAnsi="Times New Roman" w:cs="Times New Roman"/>
          <w:bCs/>
          <w:color w:val="424242"/>
          <w:spacing w:val="-15"/>
          <w:kern w:val="36"/>
          <w:sz w:val="32"/>
          <w:szCs w:val="32"/>
          <w:lang w:val="en-US"/>
        </w:rPr>
        <w:t xml:space="preserve">Speech and Silence in the Buddhist </w:t>
      </w:r>
      <w:proofErr w:type="spellStart"/>
      <w:r w:rsidRPr="007B5923">
        <w:rPr>
          <w:rFonts w:ascii="Times New Roman" w:hAnsi="Times New Roman" w:cs="Times New Roman"/>
          <w:bCs/>
          <w:i/>
          <w:iCs/>
          <w:color w:val="424242"/>
          <w:spacing w:val="-15"/>
          <w:kern w:val="36"/>
          <w:sz w:val="32"/>
          <w:szCs w:val="32"/>
          <w:lang w:val="en-US"/>
        </w:rPr>
        <w:t>Saṃgha</w:t>
      </w:r>
      <w:proofErr w:type="spellEnd"/>
    </w:p>
    <w:p w:rsidR="00230959" w:rsidRPr="00230959" w:rsidRDefault="00B35373" w:rsidP="00230959">
      <w:pPr>
        <w:spacing w:line="360" w:lineRule="auto"/>
        <w:jc w:val="both"/>
        <w:rPr>
          <w:rFonts w:ascii="Times New Roman" w:hAnsi="Times New Roman" w:cs="Times New Roman"/>
          <w:bCs/>
          <w:color w:val="424242"/>
          <w:spacing w:val="-15"/>
          <w:kern w:val="36"/>
          <w:sz w:val="24"/>
          <w:szCs w:val="24"/>
          <w:lang w:val="en-GB"/>
        </w:rPr>
      </w:pPr>
      <w:r>
        <w:rPr>
          <w:rFonts w:ascii="Times New Roman" w:hAnsi="Times New Roman" w:cs="Times New Roman"/>
          <w:bCs/>
          <w:color w:val="424242"/>
          <w:spacing w:val="-15"/>
          <w:kern w:val="36"/>
          <w:sz w:val="24"/>
          <w:szCs w:val="24"/>
          <w:lang w:val="en-GB"/>
        </w:rPr>
        <w:t xml:space="preserve">In this lecture, we focus on acts related to speech, and more particularly speech acts in monastic guidelines as they spread from India to China. While in the one hand, speech is explicitly allowed in Indian </w:t>
      </w:r>
      <w:proofErr w:type="spellStart"/>
      <w:r w:rsidRPr="00B35373">
        <w:rPr>
          <w:rFonts w:ascii="Times New Roman" w:hAnsi="Times New Roman" w:cs="Times New Roman"/>
          <w:bCs/>
          <w:i/>
          <w:color w:val="424242"/>
          <w:spacing w:val="-15"/>
          <w:kern w:val="36"/>
          <w:sz w:val="24"/>
          <w:szCs w:val="24"/>
          <w:lang w:val="en-GB"/>
        </w:rPr>
        <w:t>vinaya</w:t>
      </w:r>
      <w:proofErr w:type="spellEnd"/>
      <w:r>
        <w:rPr>
          <w:rFonts w:ascii="Times New Roman" w:hAnsi="Times New Roman" w:cs="Times New Roman"/>
          <w:bCs/>
          <w:color w:val="424242"/>
          <w:spacing w:val="-15"/>
          <w:kern w:val="36"/>
          <w:sz w:val="24"/>
          <w:szCs w:val="24"/>
          <w:lang w:val="en-GB"/>
        </w:rPr>
        <w:t xml:space="preserve"> texts, it is also meticulously restricted. To a certain extent this is similar in Chinese texts, but as we will see, further discussions on the motives on why speech needs to be restricted has led to very different practices. </w:t>
      </w:r>
    </w:p>
    <w:p w:rsidR="00C83393" w:rsidRDefault="00C83393" w:rsidP="00C83393">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C83393" w:rsidRPr="00C83393" w:rsidRDefault="00C83393" w:rsidP="00230959">
      <w:pPr>
        <w:spacing w:line="360" w:lineRule="auto"/>
        <w:jc w:val="both"/>
        <w:rPr>
          <w:rFonts w:ascii="Times New Roman" w:hAnsi="Times New Roman" w:cs="Times New Roman"/>
          <w:bCs/>
          <w:color w:val="424242"/>
          <w:spacing w:val="-15"/>
          <w:kern w:val="36"/>
          <w:sz w:val="24"/>
          <w:szCs w:val="24"/>
          <w:lang w:val="en-GB"/>
        </w:rPr>
      </w:pPr>
      <w:r w:rsidRPr="00C83393">
        <w:rPr>
          <w:rFonts w:ascii="Times New Roman" w:hAnsi="Times New Roman" w:cs="Times New Roman"/>
          <w:sz w:val="24"/>
          <w:szCs w:val="24"/>
          <w:lang w:val="en"/>
        </w:rPr>
        <w:t>Heirman</w:t>
      </w:r>
      <w:r w:rsidRPr="00C83393">
        <w:rPr>
          <w:rFonts w:ascii="Times New Roman" w:hAnsi="Times New Roman" w:cs="Times New Roman"/>
          <w:sz w:val="24"/>
          <w:szCs w:val="24"/>
          <w:lang w:val="en"/>
        </w:rPr>
        <w:t xml:space="preserve">, Ann </w:t>
      </w:r>
      <w:r w:rsidRPr="00C83393">
        <w:rPr>
          <w:rFonts w:ascii="Times New Roman" w:hAnsi="Times New Roman" w:cs="Times New Roman"/>
          <w:sz w:val="24"/>
          <w:szCs w:val="24"/>
          <w:lang w:val="en"/>
        </w:rPr>
        <w:t xml:space="preserve">(2009), “Speech is </w:t>
      </w:r>
      <w:r>
        <w:rPr>
          <w:rFonts w:ascii="Times New Roman" w:hAnsi="Times New Roman" w:cs="Times New Roman"/>
          <w:sz w:val="24"/>
          <w:szCs w:val="24"/>
          <w:lang w:val="en"/>
        </w:rPr>
        <w:t>S</w:t>
      </w:r>
      <w:r w:rsidRPr="00C83393">
        <w:rPr>
          <w:rFonts w:ascii="Times New Roman" w:hAnsi="Times New Roman" w:cs="Times New Roman"/>
          <w:sz w:val="24"/>
          <w:szCs w:val="24"/>
          <w:lang w:val="en"/>
        </w:rPr>
        <w:t xml:space="preserve">ilver, </w:t>
      </w:r>
      <w:r>
        <w:rPr>
          <w:rFonts w:ascii="Times New Roman" w:hAnsi="Times New Roman" w:cs="Times New Roman"/>
          <w:sz w:val="24"/>
          <w:szCs w:val="24"/>
          <w:lang w:val="en"/>
        </w:rPr>
        <w:t>S</w:t>
      </w:r>
      <w:r w:rsidRPr="00C83393">
        <w:rPr>
          <w:rFonts w:ascii="Times New Roman" w:hAnsi="Times New Roman" w:cs="Times New Roman"/>
          <w:sz w:val="24"/>
          <w:szCs w:val="24"/>
          <w:lang w:val="en"/>
        </w:rPr>
        <w:t xml:space="preserve">ilence is </w:t>
      </w:r>
      <w:r>
        <w:rPr>
          <w:rFonts w:ascii="Times New Roman" w:hAnsi="Times New Roman" w:cs="Times New Roman"/>
          <w:sz w:val="24"/>
          <w:szCs w:val="24"/>
          <w:lang w:val="en"/>
        </w:rPr>
        <w:t>G</w:t>
      </w:r>
      <w:r w:rsidRPr="00C83393">
        <w:rPr>
          <w:rFonts w:ascii="Times New Roman" w:hAnsi="Times New Roman" w:cs="Times New Roman"/>
          <w:sz w:val="24"/>
          <w:szCs w:val="24"/>
          <w:lang w:val="en"/>
        </w:rPr>
        <w:t xml:space="preserve">olden? Speech and </w:t>
      </w:r>
      <w:r>
        <w:rPr>
          <w:rFonts w:ascii="Times New Roman" w:hAnsi="Times New Roman" w:cs="Times New Roman"/>
          <w:sz w:val="24"/>
          <w:szCs w:val="24"/>
          <w:lang w:val="en"/>
        </w:rPr>
        <w:t xml:space="preserve">Silence in the Buddhist </w:t>
      </w:r>
      <w:proofErr w:type="spellStart"/>
      <w:r>
        <w:rPr>
          <w:rFonts w:ascii="Times New Roman" w:hAnsi="Times New Roman" w:cs="Times New Roman"/>
          <w:sz w:val="24"/>
          <w:szCs w:val="24"/>
          <w:lang w:val="en"/>
        </w:rPr>
        <w:t>S</w:t>
      </w:r>
      <w:r w:rsidRPr="00C83393">
        <w:rPr>
          <w:rFonts w:ascii="Times New Roman" w:hAnsi="Times New Roman" w:cs="Times New Roman"/>
          <w:sz w:val="24"/>
          <w:szCs w:val="24"/>
          <w:lang w:val="en"/>
        </w:rPr>
        <w:t>aṃgha</w:t>
      </w:r>
      <w:proofErr w:type="spellEnd"/>
      <w:r w:rsidRPr="00C83393">
        <w:rPr>
          <w:rFonts w:ascii="Times New Roman" w:hAnsi="Times New Roman" w:cs="Times New Roman"/>
          <w:sz w:val="24"/>
          <w:szCs w:val="24"/>
          <w:lang w:val="en"/>
        </w:rPr>
        <w:t xml:space="preserve">”, </w:t>
      </w:r>
      <w:r w:rsidRPr="00C83393">
        <w:rPr>
          <w:rStyle w:val="Nadruk"/>
          <w:rFonts w:ascii="Times New Roman" w:hAnsi="Times New Roman" w:cs="Times New Roman"/>
          <w:sz w:val="24"/>
          <w:szCs w:val="24"/>
          <w:lang w:val="en"/>
        </w:rPr>
        <w:t>Eastern Buddhist</w:t>
      </w:r>
      <w:r w:rsidRPr="00C83393">
        <w:rPr>
          <w:rFonts w:ascii="Times New Roman" w:hAnsi="Times New Roman" w:cs="Times New Roman"/>
          <w:sz w:val="24"/>
          <w:szCs w:val="24"/>
          <w:lang w:val="en"/>
        </w:rPr>
        <w:t xml:space="preserve"> 40, 1-2, pp.63</w:t>
      </w:r>
      <w:r w:rsidR="008700B7" w:rsidRPr="00453524">
        <w:rPr>
          <w:rFonts w:ascii="Times New Roman" w:hAnsi="Times New Roman" w:cs="Times New Roman"/>
          <w:sz w:val="24"/>
          <w:szCs w:val="24"/>
          <w:lang w:val="en"/>
        </w:rPr>
        <w:t>–</w:t>
      </w:r>
      <w:r w:rsidRPr="00C83393">
        <w:rPr>
          <w:rFonts w:ascii="Times New Roman" w:hAnsi="Times New Roman" w:cs="Times New Roman"/>
          <w:sz w:val="24"/>
          <w:szCs w:val="24"/>
          <w:lang w:val="en"/>
        </w:rPr>
        <w:t>92</w:t>
      </w:r>
    </w:p>
    <w:p w:rsidR="00C83393" w:rsidRDefault="00C83393" w:rsidP="00230959">
      <w:pPr>
        <w:spacing w:line="360" w:lineRule="auto"/>
        <w:jc w:val="both"/>
        <w:rPr>
          <w:rFonts w:ascii="Times New Roman" w:hAnsi="Times New Roman" w:cs="Times New Roman"/>
          <w:bCs/>
          <w:color w:val="424242"/>
          <w:spacing w:val="-15"/>
          <w:kern w:val="36"/>
          <w:sz w:val="24"/>
          <w:szCs w:val="24"/>
          <w:lang w:val="en-GB"/>
        </w:rPr>
      </w:pPr>
    </w:p>
    <w:p w:rsidR="00B35373" w:rsidRDefault="00B35373" w:rsidP="00230959">
      <w:pPr>
        <w:spacing w:line="360" w:lineRule="auto"/>
        <w:jc w:val="both"/>
        <w:rPr>
          <w:rFonts w:ascii="Times New Roman" w:hAnsi="Times New Roman" w:cs="Times New Roman"/>
          <w:bCs/>
          <w:color w:val="424242"/>
          <w:spacing w:val="-15"/>
          <w:kern w:val="36"/>
          <w:sz w:val="32"/>
          <w:szCs w:val="32"/>
          <w:lang w:val="en-US"/>
        </w:rPr>
      </w:pPr>
      <w:r w:rsidRPr="003D1A3C">
        <w:rPr>
          <w:rFonts w:ascii="Times New Roman" w:hAnsi="Times New Roman" w:cs="Times New Roman"/>
          <w:bCs/>
          <w:color w:val="424242"/>
          <w:spacing w:val="-15"/>
          <w:kern w:val="36"/>
          <w:sz w:val="32"/>
          <w:szCs w:val="32"/>
          <w:lang w:val="en-GB"/>
        </w:rPr>
        <w:t xml:space="preserve">Lecture </w:t>
      </w:r>
      <w:r>
        <w:rPr>
          <w:rFonts w:ascii="Times New Roman" w:hAnsi="Times New Roman" w:cs="Times New Roman"/>
          <w:bCs/>
          <w:color w:val="424242"/>
          <w:spacing w:val="-15"/>
          <w:kern w:val="36"/>
          <w:sz w:val="32"/>
          <w:szCs w:val="32"/>
          <w:lang w:val="en-GB"/>
        </w:rPr>
        <w:t xml:space="preserve">7) </w:t>
      </w:r>
      <w:r w:rsidRPr="00B35373">
        <w:rPr>
          <w:rFonts w:ascii="Times New Roman" w:hAnsi="Times New Roman" w:cs="Times New Roman"/>
          <w:bCs/>
          <w:color w:val="424242"/>
          <w:spacing w:val="-15"/>
          <w:kern w:val="36"/>
          <w:sz w:val="32"/>
          <w:szCs w:val="32"/>
          <w:lang w:val="en-US"/>
        </w:rPr>
        <w:t xml:space="preserve">Insects and </w:t>
      </w:r>
      <w:r w:rsidR="00BA3295">
        <w:rPr>
          <w:rFonts w:ascii="Times New Roman" w:hAnsi="Times New Roman" w:cs="Times New Roman"/>
          <w:bCs/>
          <w:color w:val="424242"/>
          <w:spacing w:val="-15"/>
          <w:kern w:val="36"/>
          <w:sz w:val="32"/>
          <w:szCs w:val="32"/>
          <w:lang w:val="en-US"/>
        </w:rPr>
        <w:t>O</w:t>
      </w:r>
      <w:r w:rsidRPr="00B35373">
        <w:rPr>
          <w:rFonts w:ascii="Times New Roman" w:hAnsi="Times New Roman" w:cs="Times New Roman"/>
          <w:bCs/>
          <w:color w:val="424242"/>
          <w:spacing w:val="-15"/>
          <w:kern w:val="36"/>
          <w:sz w:val="32"/>
          <w:szCs w:val="32"/>
          <w:lang w:val="en-US"/>
        </w:rPr>
        <w:t xml:space="preserve">ther </w:t>
      </w:r>
      <w:r w:rsidR="00BA3295">
        <w:rPr>
          <w:rFonts w:ascii="Times New Roman" w:hAnsi="Times New Roman" w:cs="Times New Roman"/>
          <w:bCs/>
          <w:color w:val="424242"/>
          <w:spacing w:val="-15"/>
          <w:kern w:val="36"/>
          <w:sz w:val="32"/>
          <w:szCs w:val="32"/>
          <w:lang w:val="en-US"/>
        </w:rPr>
        <w:t>A</w:t>
      </w:r>
      <w:r w:rsidRPr="00B35373">
        <w:rPr>
          <w:rFonts w:ascii="Times New Roman" w:hAnsi="Times New Roman" w:cs="Times New Roman"/>
          <w:bCs/>
          <w:color w:val="424242"/>
          <w:spacing w:val="-15"/>
          <w:kern w:val="36"/>
          <w:sz w:val="32"/>
          <w:szCs w:val="32"/>
          <w:lang w:val="en-US"/>
        </w:rPr>
        <w:t xml:space="preserve">nnoying or </w:t>
      </w:r>
      <w:r w:rsidR="00BA3295">
        <w:rPr>
          <w:rFonts w:ascii="Times New Roman" w:hAnsi="Times New Roman" w:cs="Times New Roman"/>
          <w:bCs/>
          <w:color w:val="424242"/>
          <w:spacing w:val="-15"/>
          <w:kern w:val="36"/>
          <w:sz w:val="32"/>
          <w:szCs w:val="32"/>
          <w:lang w:val="en-US"/>
        </w:rPr>
        <w:t>D</w:t>
      </w:r>
      <w:r w:rsidRPr="00B35373">
        <w:rPr>
          <w:rFonts w:ascii="Times New Roman" w:hAnsi="Times New Roman" w:cs="Times New Roman"/>
          <w:bCs/>
          <w:color w:val="424242"/>
          <w:spacing w:val="-15"/>
          <w:kern w:val="36"/>
          <w:sz w:val="32"/>
          <w:szCs w:val="32"/>
          <w:lang w:val="en-US"/>
        </w:rPr>
        <w:t xml:space="preserve">angerous </w:t>
      </w:r>
      <w:r w:rsidR="00BA3295">
        <w:rPr>
          <w:rFonts w:ascii="Times New Roman" w:hAnsi="Times New Roman" w:cs="Times New Roman"/>
          <w:bCs/>
          <w:color w:val="424242"/>
          <w:spacing w:val="-15"/>
          <w:kern w:val="36"/>
          <w:sz w:val="32"/>
          <w:szCs w:val="32"/>
          <w:lang w:val="en-US"/>
        </w:rPr>
        <w:t>C</w:t>
      </w:r>
      <w:r w:rsidRPr="00B35373">
        <w:rPr>
          <w:rFonts w:ascii="Times New Roman" w:hAnsi="Times New Roman" w:cs="Times New Roman"/>
          <w:bCs/>
          <w:color w:val="424242"/>
          <w:spacing w:val="-15"/>
          <w:kern w:val="36"/>
          <w:sz w:val="32"/>
          <w:szCs w:val="32"/>
          <w:lang w:val="en-US"/>
        </w:rPr>
        <w:t xml:space="preserve">reatures in Buddhist </w:t>
      </w:r>
      <w:r w:rsidR="00BA3295">
        <w:rPr>
          <w:rFonts w:ascii="Times New Roman" w:hAnsi="Times New Roman" w:cs="Times New Roman"/>
          <w:bCs/>
          <w:color w:val="424242"/>
          <w:spacing w:val="-15"/>
          <w:kern w:val="36"/>
          <w:sz w:val="32"/>
          <w:szCs w:val="32"/>
          <w:lang w:val="en-US"/>
        </w:rPr>
        <w:t>M</w:t>
      </w:r>
      <w:r w:rsidRPr="00B35373">
        <w:rPr>
          <w:rFonts w:ascii="Times New Roman" w:hAnsi="Times New Roman" w:cs="Times New Roman"/>
          <w:bCs/>
          <w:color w:val="424242"/>
          <w:spacing w:val="-15"/>
          <w:kern w:val="36"/>
          <w:sz w:val="32"/>
          <w:szCs w:val="32"/>
          <w:lang w:val="en-US"/>
        </w:rPr>
        <w:t>onasteries</w:t>
      </w:r>
      <w:r>
        <w:rPr>
          <w:rFonts w:ascii="Times New Roman" w:hAnsi="Times New Roman" w:cs="Times New Roman"/>
          <w:bCs/>
          <w:color w:val="424242"/>
          <w:spacing w:val="-15"/>
          <w:kern w:val="36"/>
          <w:sz w:val="32"/>
          <w:szCs w:val="32"/>
          <w:lang w:val="en-US"/>
        </w:rPr>
        <w:t xml:space="preserve">: </w:t>
      </w:r>
      <w:proofErr w:type="spellStart"/>
      <w:r w:rsidRPr="00B35373">
        <w:rPr>
          <w:rFonts w:ascii="Times New Roman" w:hAnsi="Times New Roman" w:cs="Times New Roman"/>
          <w:bCs/>
          <w:i/>
          <w:color w:val="424242"/>
          <w:spacing w:val="-15"/>
          <w:kern w:val="36"/>
          <w:sz w:val="32"/>
          <w:szCs w:val="32"/>
          <w:lang w:val="en-US"/>
        </w:rPr>
        <w:t>Vinaya</w:t>
      </w:r>
      <w:proofErr w:type="spellEnd"/>
      <w:r>
        <w:rPr>
          <w:rFonts w:ascii="Times New Roman" w:hAnsi="Times New Roman" w:cs="Times New Roman"/>
          <w:bCs/>
          <w:color w:val="424242"/>
          <w:spacing w:val="-15"/>
          <w:kern w:val="36"/>
          <w:sz w:val="32"/>
          <w:szCs w:val="32"/>
          <w:lang w:val="en-US"/>
        </w:rPr>
        <w:t xml:space="preserve"> from India to China</w:t>
      </w:r>
    </w:p>
    <w:p w:rsidR="00F53D96" w:rsidRDefault="00DA45D8" w:rsidP="00DA45D8">
      <w:pPr>
        <w:spacing w:line="360" w:lineRule="auto"/>
        <w:jc w:val="both"/>
        <w:rPr>
          <w:rFonts w:ascii="Times New Roman" w:hAnsi="Times New Roman" w:cs="Times New Roman"/>
          <w:bCs/>
          <w:color w:val="424242"/>
          <w:spacing w:val="-15"/>
          <w:kern w:val="36"/>
          <w:sz w:val="24"/>
          <w:szCs w:val="24"/>
          <w:lang w:val="en-GB"/>
        </w:rPr>
      </w:pPr>
      <w:r w:rsidRPr="00DA45D8">
        <w:rPr>
          <w:rFonts w:ascii="Times New Roman" w:hAnsi="Times New Roman" w:cs="Times New Roman"/>
          <w:bCs/>
          <w:color w:val="424242"/>
          <w:spacing w:val="-15"/>
          <w:kern w:val="36"/>
          <w:sz w:val="24"/>
          <w:szCs w:val="24"/>
          <w:lang w:val="en-GB"/>
        </w:rPr>
        <w:t xml:space="preserve">Against the background of guidelines on non-killing and developing ideas on the release of captured or domesticated animals, this </w:t>
      </w:r>
      <w:r>
        <w:rPr>
          <w:rFonts w:ascii="Times New Roman" w:hAnsi="Times New Roman" w:cs="Times New Roman"/>
          <w:bCs/>
          <w:color w:val="424242"/>
          <w:spacing w:val="-15"/>
          <w:kern w:val="36"/>
          <w:sz w:val="24"/>
          <w:szCs w:val="24"/>
          <w:lang w:val="en-GB"/>
        </w:rPr>
        <w:t>lecture</w:t>
      </w:r>
      <w:r w:rsidRPr="00DA45D8">
        <w:rPr>
          <w:rFonts w:ascii="Times New Roman" w:hAnsi="Times New Roman" w:cs="Times New Roman"/>
          <w:bCs/>
          <w:color w:val="424242"/>
          <w:spacing w:val="-15"/>
          <w:kern w:val="36"/>
          <w:sz w:val="24"/>
          <w:szCs w:val="24"/>
          <w:lang w:val="en-GB"/>
        </w:rPr>
        <w:t xml:space="preserve"> focuses on how </w:t>
      </w:r>
      <w:proofErr w:type="spellStart"/>
      <w:r w:rsidRPr="00DA45D8">
        <w:rPr>
          <w:rFonts w:ascii="Times New Roman" w:hAnsi="Times New Roman" w:cs="Times New Roman"/>
          <w:bCs/>
          <w:i/>
          <w:color w:val="424242"/>
          <w:spacing w:val="-15"/>
          <w:kern w:val="36"/>
          <w:sz w:val="24"/>
          <w:szCs w:val="24"/>
          <w:lang w:val="en-GB"/>
        </w:rPr>
        <w:t>vinaya</w:t>
      </w:r>
      <w:proofErr w:type="spellEnd"/>
      <w:r w:rsidRPr="00DA45D8">
        <w:rPr>
          <w:rFonts w:ascii="Times New Roman" w:hAnsi="Times New Roman" w:cs="Times New Roman"/>
          <w:bCs/>
          <w:color w:val="424242"/>
          <w:spacing w:val="-15"/>
          <w:kern w:val="36"/>
          <w:sz w:val="24"/>
          <w:szCs w:val="24"/>
          <w:lang w:val="en-GB"/>
        </w:rPr>
        <w:t xml:space="preserve"> texts deal with dangerous and/or annoying animals, such as snakes, mosquitoes, and flies. Are there any circumstances in which they may be killed, captured, or repelled? Or should they be endured and ignored, or even protected and cherished, at all times? This </w:t>
      </w:r>
      <w:r>
        <w:rPr>
          <w:rFonts w:ascii="Times New Roman" w:hAnsi="Times New Roman" w:cs="Times New Roman"/>
          <w:bCs/>
          <w:color w:val="424242"/>
          <w:spacing w:val="-15"/>
          <w:kern w:val="36"/>
          <w:sz w:val="24"/>
          <w:szCs w:val="24"/>
          <w:lang w:val="en-GB"/>
        </w:rPr>
        <w:t>lecture</w:t>
      </w:r>
      <w:r w:rsidRPr="00DA45D8">
        <w:rPr>
          <w:rFonts w:ascii="Times New Roman" w:hAnsi="Times New Roman" w:cs="Times New Roman"/>
          <w:bCs/>
          <w:color w:val="424242"/>
          <w:spacing w:val="-15"/>
          <w:kern w:val="36"/>
          <w:sz w:val="24"/>
          <w:szCs w:val="24"/>
          <w:lang w:val="en-GB"/>
        </w:rPr>
        <w:t xml:space="preserve"> discusses the many guidelines relating to avoiding—and, if necessary, chasing away—dangerous and annoying animals. All of these proposals call for meticulous care to reduce the risk of harming the creature. In this sense, animals such as snakes and mosquitoes seem to be assured a better life in comparison with domesticated or </w:t>
      </w:r>
      <w:r w:rsidRPr="00DA45D8">
        <w:rPr>
          <w:rFonts w:ascii="Times New Roman" w:hAnsi="Times New Roman" w:cs="Times New Roman"/>
          <w:bCs/>
          <w:color w:val="424242"/>
          <w:spacing w:val="-15"/>
          <w:kern w:val="36"/>
          <w:sz w:val="24"/>
          <w:szCs w:val="24"/>
          <w:lang w:val="en-GB"/>
        </w:rPr>
        <w:lastRenderedPageBreak/>
        <w:t>hunted animals. This distinction reflects the somewhat uncomfortable balance that Buddhist monastics must achieve between respecting the life of individual sentient beings, including all animals, and adhering to social conventions in order to safeguard their position in society.</w:t>
      </w:r>
    </w:p>
    <w:p w:rsidR="008700B7" w:rsidRDefault="008700B7" w:rsidP="008700B7">
      <w:pPr>
        <w:spacing w:line="360" w:lineRule="auto"/>
        <w:jc w:val="both"/>
        <w:rPr>
          <w:rFonts w:ascii="Times New Roman" w:hAnsi="Times New Roman" w:cs="Times New Roman"/>
          <w:bCs/>
          <w:i/>
          <w:color w:val="424242"/>
          <w:spacing w:val="-15"/>
          <w:kern w:val="36"/>
          <w:sz w:val="24"/>
          <w:szCs w:val="24"/>
          <w:lang w:val="en-GB"/>
        </w:rPr>
      </w:pPr>
      <w:r>
        <w:rPr>
          <w:rFonts w:ascii="Times New Roman" w:hAnsi="Times New Roman" w:cs="Times New Roman"/>
          <w:bCs/>
          <w:i/>
          <w:color w:val="424242"/>
          <w:spacing w:val="-15"/>
          <w:kern w:val="36"/>
          <w:sz w:val="24"/>
          <w:szCs w:val="24"/>
          <w:lang w:val="en-GB"/>
        </w:rPr>
        <w:t>Literature</w:t>
      </w:r>
    </w:p>
    <w:p w:rsidR="008700B7" w:rsidRDefault="008700B7" w:rsidP="008700B7">
      <w:pPr>
        <w:spacing w:line="360" w:lineRule="auto"/>
        <w:jc w:val="both"/>
        <w:rPr>
          <w:rFonts w:ascii="Times New Roman" w:hAnsi="Times New Roman" w:cs="Times New Roman"/>
          <w:sz w:val="24"/>
          <w:szCs w:val="24"/>
          <w:lang w:val="en"/>
        </w:rPr>
      </w:pPr>
      <w:r w:rsidRPr="008700B7">
        <w:rPr>
          <w:rFonts w:ascii="Times New Roman" w:hAnsi="Times New Roman" w:cs="Times New Roman"/>
          <w:sz w:val="24"/>
          <w:szCs w:val="24"/>
          <w:lang w:val="en"/>
        </w:rPr>
        <w:t>Heirman, Ann</w:t>
      </w:r>
      <w:r>
        <w:rPr>
          <w:rFonts w:ascii="Times New Roman" w:hAnsi="Times New Roman" w:cs="Times New Roman"/>
          <w:sz w:val="24"/>
          <w:szCs w:val="24"/>
          <w:lang w:val="en"/>
        </w:rPr>
        <w:t xml:space="preserve"> (2019, “</w:t>
      </w:r>
      <w:r w:rsidRPr="008700B7">
        <w:rPr>
          <w:rFonts w:ascii="Times New Roman" w:hAnsi="Times New Roman" w:cs="Times New Roman"/>
          <w:sz w:val="24"/>
          <w:szCs w:val="24"/>
          <w:lang w:val="en"/>
        </w:rPr>
        <w:t xml:space="preserve">How to Deal with Dangerous and Annoying Animals: A </w:t>
      </w:r>
      <w:proofErr w:type="spellStart"/>
      <w:r w:rsidRPr="008700B7">
        <w:rPr>
          <w:rFonts w:ascii="Times New Roman" w:hAnsi="Times New Roman" w:cs="Times New Roman"/>
          <w:i/>
          <w:iCs/>
          <w:sz w:val="24"/>
          <w:szCs w:val="24"/>
        </w:rPr>
        <w:t>Vinaya</w:t>
      </w:r>
      <w:proofErr w:type="spellEnd"/>
      <w:r>
        <w:rPr>
          <w:rFonts w:ascii="Times New Roman" w:hAnsi="Times New Roman" w:cs="Times New Roman"/>
          <w:sz w:val="24"/>
          <w:szCs w:val="24"/>
          <w:lang w:val="en"/>
        </w:rPr>
        <w:t xml:space="preserve"> Perspective,” </w:t>
      </w:r>
      <w:r>
        <w:rPr>
          <w:rFonts w:ascii="Times New Roman" w:hAnsi="Times New Roman" w:cs="Times New Roman"/>
          <w:i/>
          <w:sz w:val="24"/>
          <w:szCs w:val="24"/>
          <w:lang w:val="en"/>
        </w:rPr>
        <w:t xml:space="preserve">Religions </w:t>
      </w:r>
      <w:r>
        <w:rPr>
          <w:rFonts w:ascii="Times New Roman" w:hAnsi="Times New Roman" w:cs="Times New Roman"/>
          <w:sz w:val="24"/>
          <w:szCs w:val="24"/>
          <w:lang w:val="en"/>
        </w:rPr>
        <w:t xml:space="preserve">10.2 ( </w:t>
      </w:r>
      <w:hyperlink r:id="rId6" w:history="1">
        <w:r w:rsidRPr="005816F0">
          <w:rPr>
            <w:rStyle w:val="Hyperlink"/>
            <w:rFonts w:ascii="Times New Roman" w:hAnsi="Times New Roman" w:cs="Times New Roman"/>
            <w:sz w:val="24"/>
            <w:szCs w:val="24"/>
            <w:lang w:val="en"/>
          </w:rPr>
          <w:t>https://www.mdpi.com/2077-1444/10/2/113</w:t>
        </w:r>
      </w:hyperlink>
      <w:r>
        <w:rPr>
          <w:rFonts w:ascii="Times New Roman" w:hAnsi="Times New Roman" w:cs="Times New Roman"/>
          <w:sz w:val="24"/>
          <w:szCs w:val="24"/>
          <w:lang w:val="en"/>
        </w:rPr>
        <w:t xml:space="preserve"> )</w:t>
      </w:r>
    </w:p>
    <w:p w:rsidR="00F53D96" w:rsidRPr="008700B7" w:rsidRDefault="00F53D96" w:rsidP="008700B7">
      <w:pPr>
        <w:spacing w:line="360" w:lineRule="auto"/>
        <w:jc w:val="both"/>
        <w:rPr>
          <w:rFonts w:ascii="Times New Roman" w:hAnsi="Times New Roman" w:cs="Times New Roman"/>
          <w:sz w:val="24"/>
          <w:szCs w:val="24"/>
          <w:lang w:val="en"/>
        </w:rPr>
      </w:pPr>
      <w:r w:rsidRPr="008700B7">
        <w:rPr>
          <w:rFonts w:ascii="Times New Roman" w:hAnsi="Times New Roman" w:cs="Times New Roman"/>
          <w:sz w:val="24"/>
          <w:szCs w:val="24"/>
          <w:lang w:val="en"/>
        </w:rPr>
        <w:br w:type="page"/>
      </w:r>
      <w:bookmarkStart w:id="0" w:name="_GoBack"/>
      <w:bookmarkEnd w:id="0"/>
    </w:p>
    <w:p w:rsidR="00DA45D8" w:rsidRDefault="00F53D96" w:rsidP="00DA45D8">
      <w:pPr>
        <w:spacing w:line="360" w:lineRule="auto"/>
        <w:jc w:val="both"/>
        <w:rPr>
          <w:rFonts w:ascii="Times New Roman" w:hAnsi="Times New Roman" w:cs="Times New Roman"/>
          <w:bCs/>
          <w:color w:val="424242"/>
          <w:spacing w:val="-15"/>
          <w:kern w:val="36"/>
          <w:sz w:val="32"/>
          <w:szCs w:val="32"/>
          <w:lang w:val="en-GB"/>
        </w:rPr>
      </w:pPr>
      <w:r w:rsidRPr="00F53D96">
        <w:rPr>
          <w:rFonts w:ascii="Times New Roman" w:hAnsi="Times New Roman" w:cs="Times New Roman"/>
          <w:bCs/>
          <w:color w:val="424242"/>
          <w:spacing w:val="-15"/>
          <w:kern w:val="36"/>
          <w:sz w:val="32"/>
          <w:szCs w:val="32"/>
          <w:lang w:val="en-GB"/>
        </w:rPr>
        <w:lastRenderedPageBreak/>
        <w:t>Introduction to the lecturer</w:t>
      </w:r>
    </w:p>
    <w:p w:rsidR="00F53D96" w:rsidRPr="00F53D96" w:rsidRDefault="00F53D96" w:rsidP="008700B7">
      <w:pPr>
        <w:spacing w:line="360" w:lineRule="auto"/>
        <w:jc w:val="both"/>
        <w:rPr>
          <w:rFonts w:ascii="Times New Roman" w:hAnsi="Times New Roman" w:cs="Times New Roman"/>
          <w:bCs/>
          <w:color w:val="424242"/>
          <w:spacing w:val="-15"/>
          <w:kern w:val="36"/>
          <w:sz w:val="24"/>
          <w:szCs w:val="24"/>
          <w:lang w:val="en-GB"/>
        </w:rPr>
      </w:pPr>
      <w:r w:rsidRPr="00F53D96">
        <w:rPr>
          <w:rFonts w:ascii="Times New Roman" w:hAnsi="Times New Roman" w:cs="Times New Roman"/>
          <w:bCs/>
          <w:color w:val="424242"/>
          <w:spacing w:val="-15"/>
          <w:kern w:val="36"/>
          <w:sz w:val="24"/>
          <w:szCs w:val="24"/>
          <w:lang w:val="en-GB"/>
        </w:rPr>
        <w:t>Ann Heirman, Ph.D. (1998) in Oriental Languages and Cultures, is professor of Chinese Language and Culture and head of the Centre for Buddhist Studies at Ghent University in Belgium.</w:t>
      </w:r>
    </w:p>
    <w:p w:rsidR="00F53D96" w:rsidRPr="00F53D96" w:rsidRDefault="00F53D96" w:rsidP="008700B7">
      <w:pPr>
        <w:spacing w:line="360" w:lineRule="auto"/>
        <w:jc w:val="both"/>
        <w:rPr>
          <w:rFonts w:ascii="Times New Roman" w:hAnsi="Times New Roman" w:cs="Times New Roman"/>
          <w:bCs/>
          <w:color w:val="424242"/>
          <w:spacing w:val="-15"/>
          <w:kern w:val="36"/>
          <w:sz w:val="24"/>
          <w:szCs w:val="24"/>
          <w:lang w:val="en-GB"/>
        </w:rPr>
      </w:pPr>
      <w:r w:rsidRPr="00F53D96">
        <w:rPr>
          <w:rFonts w:ascii="Times New Roman" w:hAnsi="Times New Roman" w:cs="Times New Roman"/>
          <w:bCs/>
          <w:color w:val="424242"/>
          <w:spacing w:val="-15"/>
          <w:kern w:val="36"/>
          <w:sz w:val="24"/>
          <w:szCs w:val="24"/>
          <w:lang w:val="en-GB"/>
        </w:rPr>
        <w:t xml:space="preserve">She has published extensively on Chinese Buddhist monasticism and the development of disciplinary rules, including </w:t>
      </w:r>
      <w:r w:rsidRPr="008700B7">
        <w:rPr>
          <w:rFonts w:ascii="Times New Roman" w:hAnsi="Times New Roman" w:cs="Times New Roman"/>
          <w:bCs/>
          <w:i/>
          <w:color w:val="424242"/>
          <w:spacing w:val="-15"/>
          <w:kern w:val="36"/>
          <w:sz w:val="24"/>
          <w:szCs w:val="24"/>
          <w:lang w:val="en-GB"/>
        </w:rPr>
        <w:t xml:space="preserve">Rules for Nuns according to the </w:t>
      </w:r>
      <w:proofErr w:type="spellStart"/>
      <w:r w:rsidRPr="008700B7">
        <w:rPr>
          <w:rFonts w:ascii="Times New Roman" w:hAnsi="Times New Roman" w:cs="Times New Roman"/>
          <w:bCs/>
          <w:i/>
          <w:color w:val="424242"/>
          <w:spacing w:val="-15"/>
          <w:kern w:val="36"/>
          <w:sz w:val="24"/>
          <w:szCs w:val="24"/>
          <w:lang w:val="en-GB"/>
        </w:rPr>
        <w:t>Dharmaguptaka</w:t>
      </w:r>
      <w:proofErr w:type="spellEnd"/>
      <w:r w:rsidR="00DC6842" w:rsidRPr="008700B7">
        <w:rPr>
          <w:rFonts w:ascii="Times New Roman" w:hAnsi="Times New Roman" w:cs="Times New Roman"/>
          <w:bCs/>
          <w:i/>
          <w:color w:val="424242"/>
          <w:spacing w:val="-15"/>
          <w:kern w:val="36"/>
          <w:sz w:val="24"/>
          <w:szCs w:val="24"/>
          <w:lang w:val="en-GB"/>
        </w:rPr>
        <w:t xml:space="preserve"> </w:t>
      </w:r>
      <w:proofErr w:type="spellStart"/>
      <w:r w:rsidRPr="008700B7">
        <w:rPr>
          <w:rFonts w:ascii="Times New Roman" w:hAnsi="Times New Roman" w:cs="Times New Roman"/>
          <w:bCs/>
          <w:i/>
          <w:color w:val="424242"/>
          <w:spacing w:val="-15"/>
          <w:kern w:val="36"/>
          <w:sz w:val="24"/>
          <w:szCs w:val="24"/>
          <w:lang w:val="en-GB"/>
        </w:rPr>
        <w:t>vinaya</w:t>
      </w:r>
      <w:proofErr w:type="spellEnd"/>
      <w:r w:rsidRPr="00F53D96">
        <w:rPr>
          <w:rFonts w:ascii="Times New Roman" w:hAnsi="Times New Roman" w:cs="Times New Roman"/>
          <w:bCs/>
          <w:color w:val="424242"/>
          <w:spacing w:val="-15"/>
          <w:kern w:val="36"/>
          <w:sz w:val="24"/>
          <w:szCs w:val="24"/>
          <w:lang w:val="en-GB"/>
        </w:rPr>
        <w:t xml:space="preserve"> (</w:t>
      </w:r>
      <w:proofErr w:type="spellStart"/>
      <w:r w:rsidRPr="00F53D96">
        <w:rPr>
          <w:rFonts w:ascii="Times New Roman" w:hAnsi="Times New Roman" w:cs="Times New Roman"/>
          <w:bCs/>
          <w:color w:val="424242"/>
          <w:spacing w:val="-15"/>
          <w:kern w:val="36"/>
          <w:sz w:val="24"/>
          <w:szCs w:val="24"/>
          <w:lang w:val="en-GB"/>
        </w:rPr>
        <w:t>Motilal</w:t>
      </w:r>
      <w:proofErr w:type="spellEnd"/>
      <w:r w:rsidRPr="00F53D96">
        <w:rPr>
          <w:rFonts w:ascii="Times New Roman" w:hAnsi="Times New Roman" w:cs="Times New Roman"/>
          <w:bCs/>
          <w:color w:val="424242"/>
          <w:spacing w:val="-15"/>
          <w:kern w:val="36"/>
          <w:sz w:val="24"/>
          <w:szCs w:val="24"/>
          <w:lang w:val="en-GB"/>
        </w:rPr>
        <w:t xml:space="preserve"> </w:t>
      </w:r>
      <w:proofErr w:type="spellStart"/>
      <w:r w:rsidRPr="00F53D96">
        <w:rPr>
          <w:rFonts w:ascii="Times New Roman" w:hAnsi="Times New Roman" w:cs="Times New Roman"/>
          <w:bCs/>
          <w:color w:val="424242"/>
          <w:spacing w:val="-15"/>
          <w:kern w:val="36"/>
          <w:sz w:val="24"/>
          <w:szCs w:val="24"/>
          <w:lang w:val="en-GB"/>
        </w:rPr>
        <w:t>Banarsidass</w:t>
      </w:r>
      <w:proofErr w:type="spellEnd"/>
      <w:r w:rsidRPr="00F53D96">
        <w:rPr>
          <w:rFonts w:ascii="Times New Roman" w:hAnsi="Times New Roman" w:cs="Times New Roman"/>
          <w:bCs/>
          <w:color w:val="424242"/>
          <w:spacing w:val="-15"/>
          <w:kern w:val="36"/>
          <w:sz w:val="24"/>
          <w:szCs w:val="24"/>
          <w:lang w:val="en-GB"/>
        </w:rPr>
        <w:t xml:space="preserve">, 2002), </w:t>
      </w:r>
      <w:r w:rsidRPr="008700B7">
        <w:rPr>
          <w:rFonts w:ascii="Times New Roman" w:hAnsi="Times New Roman" w:cs="Times New Roman"/>
          <w:bCs/>
          <w:i/>
          <w:color w:val="424242"/>
          <w:spacing w:val="-15"/>
          <w:kern w:val="36"/>
          <w:sz w:val="24"/>
          <w:szCs w:val="24"/>
          <w:lang w:val="en-GB"/>
        </w:rPr>
        <w:t>The Spread of</w:t>
      </w:r>
      <w:r w:rsidRPr="00F53D96">
        <w:rPr>
          <w:rFonts w:ascii="Times New Roman" w:hAnsi="Times New Roman" w:cs="Times New Roman"/>
          <w:bCs/>
          <w:color w:val="424242"/>
          <w:spacing w:val="-15"/>
          <w:kern w:val="36"/>
          <w:sz w:val="24"/>
          <w:szCs w:val="24"/>
          <w:lang w:val="en-GB"/>
        </w:rPr>
        <w:t xml:space="preserve"> </w:t>
      </w:r>
      <w:r w:rsidRPr="008700B7">
        <w:rPr>
          <w:rFonts w:ascii="Times New Roman" w:hAnsi="Times New Roman" w:cs="Times New Roman"/>
          <w:bCs/>
          <w:i/>
          <w:color w:val="424242"/>
          <w:spacing w:val="-15"/>
          <w:kern w:val="36"/>
          <w:sz w:val="24"/>
          <w:szCs w:val="24"/>
          <w:lang w:val="en-GB"/>
        </w:rPr>
        <w:t>Buddhism</w:t>
      </w:r>
      <w:r w:rsidRPr="00F53D96">
        <w:rPr>
          <w:rFonts w:ascii="Times New Roman" w:hAnsi="Times New Roman" w:cs="Times New Roman"/>
          <w:bCs/>
          <w:color w:val="424242"/>
          <w:spacing w:val="-15"/>
          <w:kern w:val="36"/>
          <w:sz w:val="24"/>
          <w:szCs w:val="24"/>
          <w:lang w:val="en-GB"/>
        </w:rPr>
        <w:t xml:space="preserve"> (Brill, edited volume with Stephan Peter </w:t>
      </w:r>
      <w:proofErr w:type="spellStart"/>
      <w:r w:rsidRPr="00F53D96">
        <w:rPr>
          <w:rFonts w:ascii="Times New Roman" w:hAnsi="Times New Roman" w:cs="Times New Roman"/>
          <w:bCs/>
          <w:color w:val="424242"/>
          <w:spacing w:val="-15"/>
          <w:kern w:val="36"/>
          <w:sz w:val="24"/>
          <w:szCs w:val="24"/>
          <w:lang w:val="en-GB"/>
        </w:rPr>
        <w:t>Bumbacher</w:t>
      </w:r>
      <w:proofErr w:type="spellEnd"/>
      <w:r w:rsidRPr="00F53D96">
        <w:rPr>
          <w:rFonts w:ascii="Times New Roman" w:hAnsi="Times New Roman" w:cs="Times New Roman"/>
          <w:bCs/>
          <w:color w:val="424242"/>
          <w:spacing w:val="-15"/>
          <w:kern w:val="36"/>
          <w:sz w:val="24"/>
          <w:szCs w:val="24"/>
          <w:lang w:val="en-GB"/>
        </w:rPr>
        <w:t xml:space="preserve">, 2007), </w:t>
      </w:r>
      <w:r w:rsidRPr="008700B7">
        <w:rPr>
          <w:rFonts w:ascii="Times New Roman" w:hAnsi="Times New Roman" w:cs="Times New Roman"/>
          <w:bCs/>
          <w:i/>
          <w:color w:val="424242"/>
          <w:spacing w:val="-15"/>
          <w:kern w:val="36"/>
          <w:sz w:val="24"/>
          <w:szCs w:val="24"/>
          <w:lang w:val="en-GB"/>
        </w:rPr>
        <w:t>A Pure Mind in a Clean Body</w:t>
      </w:r>
      <w:r w:rsidRPr="00F53D96">
        <w:rPr>
          <w:rFonts w:ascii="Times New Roman" w:hAnsi="Times New Roman" w:cs="Times New Roman"/>
          <w:bCs/>
          <w:color w:val="424242"/>
          <w:spacing w:val="-15"/>
          <w:kern w:val="36"/>
          <w:sz w:val="24"/>
          <w:szCs w:val="24"/>
          <w:lang w:val="en-GB"/>
        </w:rPr>
        <w:t xml:space="preserve"> (with Mathieu </w:t>
      </w:r>
      <w:proofErr w:type="spellStart"/>
      <w:r w:rsidRPr="00F53D96">
        <w:rPr>
          <w:rFonts w:ascii="Times New Roman" w:hAnsi="Times New Roman" w:cs="Times New Roman"/>
          <w:bCs/>
          <w:color w:val="424242"/>
          <w:spacing w:val="-15"/>
          <w:kern w:val="36"/>
          <w:sz w:val="24"/>
          <w:szCs w:val="24"/>
          <w:lang w:val="en-GB"/>
        </w:rPr>
        <w:t>Torck</w:t>
      </w:r>
      <w:proofErr w:type="spellEnd"/>
      <w:r w:rsidRPr="00F53D96">
        <w:rPr>
          <w:rFonts w:ascii="Times New Roman" w:hAnsi="Times New Roman" w:cs="Times New Roman"/>
          <w:bCs/>
          <w:color w:val="424242"/>
          <w:spacing w:val="-15"/>
          <w:kern w:val="36"/>
          <w:sz w:val="24"/>
          <w:szCs w:val="24"/>
          <w:lang w:val="en-GB"/>
        </w:rPr>
        <w:t xml:space="preserve">, Academia Press, 2012), and </w:t>
      </w:r>
      <w:r w:rsidRPr="008700B7">
        <w:rPr>
          <w:rFonts w:ascii="Times New Roman" w:hAnsi="Times New Roman" w:cs="Times New Roman"/>
          <w:bCs/>
          <w:i/>
          <w:color w:val="424242"/>
          <w:spacing w:val="-15"/>
          <w:kern w:val="36"/>
          <w:sz w:val="24"/>
          <w:szCs w:val="24"/>
          <w:lang w:val="en-GB"/>
        </w:rPr>
        <w:t>Buddhist Encounters and Identities Across East Asia</w:t>
      </w:r>
      <w:r w:rsidRPr="00F53D96">
        <w:rPr>
          <w:rFonts w:ascii="Times New Roman" w:hAnsi="Times New Roman" w:cs="Times New Roman"/>
          <w:bCs/>
          <w:color w:val="424242"/>
          <w:spacing w:val="-15"/>
          <w:kern w:val="36"/>
          <w:sz w:val="24"/>
          <w:szCs w:val="24"/>
          <w:lang w:val="en-GB"/>
        </w:rPr>
        <w:t xml:space="preserve"> (Brill, edited volume with Carmen </w:t>
      </w:r>
      <w:proofErr w:type="spellStart"/>
      <w:r w:rsidRPr="00F53D96">
        <w:rPr>
          <w:rFonts w:ascii="Times New Roman" w:hAnsi="Times New Roman" w:cs="Times New Roman"/>
          <w:bCs/>
          <w:color w:val="424242"/>
          <w:spacing w:val="-15"/>
          <w:kern w:val="36"/>
          <w:sz w:val="24"/>
          <w:szCs w:val="24"/>
          <w:lang w:val="en-GB"/>
        </w:rPr>
        <w:t>Meinert</w:t>
      </w:r>
      <w:proofErr w:type="spellEnd"/>
      <w:r w:rsidRPr="00F53D96">
        <w:rPr>
          <w:rFonts w:ascii="Times New Roman" w:hAnsi="Times New Roman" w:cs="Times New Roman"/>
          <w:bCs/>
          <w:color w:val="424242"/>
          <w:spacing w:val="-15"/>
          <w:kern w:val="36"/>
          <w:sz w:val="24"/>
          <w:szCs w:val="24"/>
          <w:lang w:val="en-GB"/>
        </w:rPr>
        <w:t xml:space="preserve"> and Christoph </w:t>
      </w:r>
      <w:proofErr w:type="spellStart"/>
      <w:r w:rsidRPr="00F53D96">
        <w:rPr>
          <w:rFonts w:ascii="Times New Roman" w:hAnsi="Times New Roman" w:cs="Times New Roman"/>
          <w:bCs/>
          <w:color w:val="424242"/>
          <w:spacing w:val="-15"/>
          <w:kern w:val="36"/>
          <w:sz w:val="24"/>
          <w:szCs w:val="24"/>
          <w:lang w:val="en-GB"/>
        </w:rPr>
        <w:t>Anderl</w:t>
      </w:r>
      <w:proofErr w:type="spellEnd"/>
      <w:r w:rsidRPr="00F53D96">
        <w:rPr>
          <w:rFonts w:ascii="Times New Roman" w:hAnsi="Times New Roman" w:cs="Times New Roman"/>
          <w:bCs/>
          <w:color w:val="424242"/>
          <w:spacing w:val="-15"/>
          <w:kern w:val="36"/>
          <w:sz w:val="24"/>
          <w:szCs w:val="24"/>
          <w:lang w:val="en-GB"/>
        </w:rPr>
        <w:t>, 2018).</w:t>
      </w:r>
    </w:p>
    <w:p w:rsidR="00F53D96" w:rsidRPr="00F53D96" w:rsidRDefault="00F53D96" w:rsidP="00DA45D8">
      <w:pPr>
        <w:spacing w:line="360" w:lineRule="auto"/>
        <w:jc w:val="both"/>
        <w:rPr>
          <w:rFonts w:ascii="Times New Roman" w:hAnsi="Times New Roman" w:cs="Times New Roman"/>
          <w:bCs/>
          <w:color w:val="424242"/>
          <w:spacing w:val="-15"/>
          <w:kern w:val="36"/>
          <w:sz w:val="32"/>
          <w:szCs w:val="32"/>
          <w:lang w:val="en-GB"/>
        </w:rPr>
      </w:pPr>
    </w:p>
    <w:p w:rsidR="00F53D96" w:rsidRDefault="00F53D96" w:rsidP="00DA45D8">
      <w:pPr>
        <w:spacing w:line="360" w:lineRule="auto"/>
        <w:jc w:val="both"/>
        <w:rPr>
          <w:rFonts w:ascii="Times New Roman" w:hAnsi="Times New Roman" w:cs="Times New Roman"/>
          <w:bCs/>
          <w:color w:val="424242"/>
          <w:spacing w:val="-15"/>
          <w:kern w:val="36"/>
          <w:sz w:val="24"/>
          <w:szCs w:val="24"/>
          <w:lang w:val="en-GB"/>
        </w:rPr>
      </w:pPr>
    </w:p>
    <w:p w:rsidR="00F53D96" w:rsidRPr="00DA45D8" w:rsidRDefault="00F53D96" w:rsidP="00DA45D8">
      <w:pPr>
        <w:spacing w:line="360" w:lineRule="auto"/>
        <w:jc w:val="both"/>
        <w:rPr>
          <w:rFonts w:ascii="Times New Roman" w:hAnsi="Times New Roman" w:cs="Times New Roman"/>
          <w:bCs/>
          <w:color w:val="424242"/>
          <w:spacing w:val="-15"/>
          <w:kern w:val="36"/>
          <w:sz w:val="24"/>
          <w:szCs w:val="24"/>
          <w:lang w:val="en-GB"/>
        </w:rPr>
      </w:pPr>
    </w:p>
    <w:p w:rsidR="0072413F" w:rsidRDefault="0072413F" w:rsidP="00230959">
      <w:pPr>
        <w:spacing w:line="360" w:lineRule="auto"/>
        <w:jc w:val="both"/>
        <w:rPr>
          <w:rFonts w:ascii="Times New Roman" w:hAnsi="Times New Roman" w:cs="Times New Roman"/>
          <w:bCs/>
          <w:color w:val="424242"/>
          <w:spacing w:val="-15"/>
          <w:kern w:val="36"/>
          <w:sz w:val="32"/>
          <w:szCs w:val="32"/>
          <w:lang w:val="en-US"/>
        </w:rPr>
      </w:pPr>
    </w:p>
    <w:p w:rsidR="00B35373" w:rsidRDefault="00B35373" w:rsidP="00230959">
      <w:pPr>
        <w:spacing w:line="360" w:lineRule="auto"/>
        <w:jc w:val="both"/>
        <w:rPr>
          <w:rFonts w:ascii="Times New Roman" w:hAnsi="Times New Roman" w:cs="Times New Roman"/>
          <w:bCs/>
          <w:color w:val="424242"/>
          <w:spacing w:val="-15"/>
          <w:kern w:val="36"/>
          <w:sz w:val="24"/>
          <w:szCs w:val="24"/>
          <w:lang w:val="en-GB"/>
        </w:rPr>
      </w:pPr>
    </w:p>
    <w:p w:rsidR="00230959" w:rsidRPr="00230959" w:rsidRDefault="00230959" w:rsidP="00230959">
      <w:pPr>
        <w:spacing w:line="360" w:lineRule="auto"/>
        <w:jc w:val="both"/>
        <w:rPr>
          <w:rFonts w:ascii="Times New Roman" w:hAnsi="Times New Roman" w:cs="Times New Roman"/>
          <w:bCs/>
          <w:color w:val="424242"/>
          <w:spacing w:val="-15"/>
          <w:kern w:val="36"/>
          <w:sz w:val="24"/>
          <w:szCs w:val="24"/>
          <w:lang w:val="en-GB"/>
        </w:rPr>
      </w:pPr>
    </w:p>
    <w:p w:rsidR="00B032ED" w:rsidRPr="00230959" w:rsidRDefault="00B032ED" w:rsidP="00B032ED">
      <w:pPr>
        <w:spacing w:line="360" w:lineRule="auto"/>
        <w:rPr>
          <w:rFonts w:ascii="Arial" w:hAnsi="Arial" w:cs="Arial"/>
          <w:bCs/>
          <w:color w:val="424242"/>
          <w:spacing w:val="-15"/>
          <w:kern w:val="36"/>
          <w:sz w:val="36"/>
          <w:szCs w:val="36"/>
          <w:lang w:val="en-GB"/>
        </w:rPr>
      </w:pPr>
    </w:p>
    <w:p w:rsidR="00B032ED" w:rsidRPr="00B032ED" w:rsidRDefault="00B032ED" w:rsidP="00B032ED">
      <w:pPr>
        <w:spacing w:line="360" w:lineRule="auto"/>
        <w:rPr>
          <w:rFonts w:ascii="Arial" w:hAnsi="Arial" w:cs="Arial"/>
          <w:bCs/>
          <w:color w:val="424242"/>
          <w:spacing w:val="-15"/>
          <w:kern w:val="36"/>
          <w:sz w:val="36"/>
          <w:szCs w:val="36"/>
          <w:lang w:val="en"/>
        </w:rPr>
      </w:pPr>
    </w:p>
    <w:p w:rsidR="00B032ED" w:rsidRPr="00B032ED" w:rsidRDefault="00B032ED" w:rsidP="00B032ED">
      <w:pPr>
        <w:spacing w:line="360" w:lineRule="auto"/>
        <w:rPr>
          <w:rFonts w:ascii="Arial" w:hAnsi="Arial" w:cs="Arial"/>
          <w:sz w:val="48"/>
          <w:szCs w:val="48"/>
        </w:rPr>
      </w:pPr>
    </w:p>
    <w:sectPr w:rsidR="00B032ED" w:rsidRPr="00B03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ED"/>
    <w:rsid w:val="00230959"/>
    <w:rsid w:val="003D1A3C"/>
    <w:rsid w:val="00453524"/>
    <w:rsid w:val="00630B03"/>
    <w:rsid w:val="0072413F"/>
    <w:rsid w:val="007B5923"/>
    <w:rsid w:val="00845D4E"/>
    <w:rsid w:val="00850E82"/>
    <w:rsid w:val="008700B7"/>
    <w:rsid w:val="008E61D4"/>
    <w:rsid w:val="009051BF"/>
    <w:rsid w:val="00B032ED"/>
    <w:rsid w:val="00B35373"/>
    <w:rsid w:val="00BA3295"/>
    <w:rsid w:val="00C83393"/>
    <w:rsid w:val="00CA3DAD"/>
    <w:rsid w:val="00D56726"/>
    <w:rsid w:val="00DA45D8"/>
    <w:rsid w:val="00DC6842"/>
    <w:rsid w:val="00F53D9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30BB"/>
  <w15:chartTrackingRefBased/>
  <w15:docId w15:val="{77506E22-BFEE-41CF-8239-CEA976FC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30959"/>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7B5923"/>
    <w:rPr>
      <w:sz w:val="16"/>
      <w:szCs w:val="16"/>
    </w:rPr>
  </w:style>
  <w:style w:type="paragraph" w:styleId="Tekstopmerking">
    <w:name w:val="annotation text"/>
    <w:basedOn w:val="Standaard"/>
    <w:link w:val="TekstopmerkingChar"/>
    <w:uiPriority w:val="99"/>
    <w:semiHidden/>
    <w:unhideWhenUsed/>
    <w:rsid w:val="007B59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5923"/>
    <w:rPr>
      <w:sz w:val="20"/>
      <w:szCs w:val="20"/>
    </w:rPr>
  </w:style>
  <w:style w:type="paragraph" w:styleId="Ballontekst">
    <w:name w:val="Balloon Text"/>
    <w:basedOn w:val="Standaard"/>
    <w:link w:val="BallontekstChar"/>
    <w:uiPriority w:val="99"/>
    <w:semiHidden/>
    <w:unhideWhenUsed/>
    <w:rsid w:val="007B5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5923"/>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5923"/>
    <w:rPr>
      <w:b/>
      <w:bCs/>
    </w:rPr>
  </w:style>
  <w:style w:type="character" w:customStyle="1" w:styleId="OnderwerpvanopmerkingChar">
    <w:name w:val="Onderwerp van opmerking Char"/>
    <w:basedOn w:val="TekstopmerkingChar"/>
    <w:link w:val="Onderwerpvanopmerking"/>
    <w:uiPriority w:val="99"/>
    <w:semiHidden/>
    <w:rsid w:val="007B5923"/>
    <w:rPr>
      <w:b/>
      <w:bCs/>
      <w:sz w:val="20"/>
      <w:szCs w:val="20"/>
    </w:rPr>
  </w:style>
  <w:style w:type="character" w:styleId="Nadruk">
    <w:name w:val="Emphasis"/>
    <w:basedOn w:val="Standaardalinea-lettertype"/>
    <w:uiPriority w:val="20"/>
    <w:qFormat/>
    <w:rsid w:val="00DA45D8"/>
    <w:rPr>
      <w:i/>
      <w:iCs/>
    </w:rPr>
  </w:style>
  <w:style w:type="character" w:styleId="Hyperlink">
    <w:name w:val="Hyperlink"/>
    <w:basedOn w:val="Standaardalinea-lettertype"/>
    <w:uiPriority w:val="99"/>
    <w:unhideWhenUsed/>
    <w:rsid w:val="00850E82"/>
    <w:rPr>
      <w:color w:val="0563C1" w:themeColor="hyperlink"/>
      <w:u w:val="single"/>
    </w:rPr>
  </w:style>
  <w:style w:type="character" w:customStyle="1" w:styleId="st1">
    <w:name w:val="st1"/>
    <w:basedOn w:val="Standaardalinea-lettertype"/>
    <w:rsid w:val="00453524"/>
  </w:style>
  <w:style w:type="character" w:customStyle="1" w:styleId="html-italic2">
    <w:name w:val="html-italic2"/>
    <w:basedOn w:val="Standaardalinea-lettertype"/>
    <w:rsid w:val="008700B7"/>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2983">
      <w:bodyDiv w:val="1"/>
      <w:marLeft w:val="0"/>
      <w:marRight w:val="0"/>
      <w:marTop w:val="0"/>
      <w:marBottom w:val="0"/>
      <w:divBdr>
        <w:top w:val="none" w:sz="0" w:space="0" w:color="auto"/>
        <w:left w:val="none" w:sz="0" w:space="0" w:color="auto"/>
        <w:bottom w:val="none" w:sz="0" w:space="0" w:color="auto"/>
        <w:right w:val="none" w:sz="0" w:space="0" w:color="auto"/>
      </w:divBdr>
    </w:div>
    <w:div w:id="972756600">
      <w:bodyDiv w:val="1"/>
      <w:marLeft w:val="0"/>
      <w:marRight w:val="0"/>
      <w:marTop w:val="0"/>
      <w:marBottom w:val="0"/>
      <w:divBdr>
        <w:top w:val="none" w:sz="0" w:space="0" w:color="auto"/>
        <w:left w:val="none" w:sz="0" w:space="0" w:color="auto"/>
        <w:bottom w:val="none" w:sz="0" w:space="0" w:color="auto"/>
        <w:right w:val="none" w:sz="0" w:space="0" w:color="auto"/>
      </w:divBdr>
    </w:div>
    <w:div w:id="10871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2077-1444/10/2/113" TargetMode="External"/><Relationship Id="rId5" Type="http://schemas.openxmlformats.org/officeDocument/2006/relationships/hyperlink" Target="https://www.oapen.org/search?identifier=466590" TargetMode="External"/><Relationship Id="rId4" Type="http://schemas.openxmlformats.org/officeDocument/2006/relationships/hyperlink" Target="http://blogs.dickinson.edu/buddhistethics/category/volume-25-201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1352</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Ann Heirman</cp:lastModifiedBy>
  <cp:revision>8</cp:revision>
  <cp:lastPrinted>2019-05-20T12:55:00Z</cp:lastPrinted>
  <dcterms:created xsi:type="dcterms:W3CDTF">2019-05-20T09:57:00Z</dcterms:created>
  <dcterms:modified xsi:type="dcterms:W3CDTF">2019-06-21T16:01:00Z</dcterms:modified>
</cp:coreProperties>
</file>